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C" w:rsidRPr="00615ADF" w:rsidRDefault="00C557DA" w:rsidP="00615A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5ADF">
        <w:rPr>
          <w:b/>
          <w:sz w:val="28"/>
          <w:szCs w:val="28"/>
        </w:rPr>
        <w:t>Innovation Advisory Council for Wales</w:t>
      </w:r>
    </w:p>
    <w:p w:rsidR="00C557DA" w:rsidRPr="00615ADF" w:rsidRDefault="006C5F5E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6C5F5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</w:t>
      </w:r>
      <w:r w:rsidR="00937BA6">
        <w:rPr>
          <w:b/>
          <w:sz w:val="24"/>
          <w:szCs w:val="24"/>
        </w:rPr>
        <w:t xml:space="preserve"> 2018,</w:t>
      </w:r>
      <w:r w:rsidR="00C557DA" w:rsidRPr="00615AD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Lifescience</w:t>
      </w:r>
      <w:proofErr w:type="spellEnd"/>
      <w:r>
        <w:rPr>
          <w:b/>
          <w:sz w:val="24"/>
          <w:szCs w:val="24"/>
        </w:rPr>
        <w:t xml:space="preserve"> Hub</w:t>
      </w:r>
      <w:r w:rsidR="00564152">
        <w:rPr>
          <w:b/>
          <w:sz w:val="24"/>
          <w:szCs w:val="24"/>
        </w:rPr>
        <w:t xml:space="preserve">, </w:t>
      </w:r>
    </w:p>
    <w:p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sz w:val="24"/>
          <w:szCs w:val="24"/>
        </w:rPr>
        <w:t>Minutes</w:t>
      </w:r>
    </w:p>
    <w:p w:rsidR="00615ADF" w:rsidRDefault="00615ADF" w:rsidP="00615ADF">
      <w:pPr>
        <w:spacing w:after="0" w:line="360" w:lineRule="auto"/>
      </w:pPr>
    </w:p>
    <w:p w:rsidR="00011751" w:rsidRDefault="00011751" w:rsidP="00011751">
      <w:pPr>
        <w:spacing w:after="0" w:line="240" w:lineRule="auto"/>
      </w:pPr>
      <w:r>
        <w:t>Present:</w:t>
      </w:r>
      <w:r>
        <w:tab/>
      </w:r>
      <w:r>
        <w:tab/>
      </w:r>
      <w:r w:rsidR="006C5F5E">
        <w:t xml:space="preserve">David </w:t>
      </w:r>
      <w:proofErr w:type="spellStart"/>
      <w:r w:rsidR="006C5F5E">
        <w:t>Notley</w:t>
      </w:r>
      <w:proofErr w:type="spellEnd"/>
      <w:r w:rsidR="006C5F5E">
        <w:t xml:space="preserve"> (DN)</w:t>
      </w:r>
      <w:r w:rsidR="0014730D">
        <w:t xml:space="preserve"> (</w:t>
      </w:r>
      <w:r w:rsidR="006C5F5E">
        <w:t>co-</w:t>
      </w:r>
      <w:r>
        <w:t>chair)</w:t>
      </w:r>
    </w:p>
    <w:p w:rsidR="00860AF7" w:rsidRDefault="00011751" w:rsidP="00011751">
      <w:pPr>
        <w:spacing w:after="0" w:line="240" w:lineRule="auto"/>
      </w:pPr>
      <w:r>
        <w:tab/>
      </w:r>
      <w:r>
        <w:tab/>
      </w:r>
      <w:r>
        <w:tab/>
      </w:r>
      <w:r w:rsidR="0014730D">
        <w:t>Rhys Thomas (RT)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  <w:t xml:space="preserve">David </w:t>
      </w:r>
      <w:proofErr w:type="spellStart"/>
      <w:r>
        <w:t>Notley</w:t>
      </w:r>
      <w:proofErr w:type="spellEnd"/>
      <w:r>
        <w:t xml:space="preserve"> (DN)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  <w:t>Andy Middleton (AM)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  <w:t>Kirsten Bound (</w:t>
      </w:r>
      <w:proofErr w:type="spellStart"/>
      <w:r>
        <w:t>KBo</w:t>
      </w:r>
      <w:proofErr w:type="spellEnd"/>
      <w:r>
        <w:t>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  <w:t>Ian Brotherston (IB)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  <w:t>Jon Wood (JW)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</w:p>
    <w:p w:rsidR="00937BA6" w:rsidRDefault="00011751" w:rsidP="002804B2">
      <w:pPr>
        <w:spacing w:after="0" w:line="240" w:lineRule="auto"/>
      </w:pPr>
      <w:r>
        <w:t>Apologies:</w:t>
      </w:r>
      <w:r>
        <w:tab/>
      </w:r>
      <w:r>
        <w:tab/>
      </w:r>
      <w:r w:rsidR="00937BA6">
        <w:t>Sue Bale (SB)</w:t>
      </w:r>
    </w:p>
    <w:p w:rsidR="00860AF7" w:rsidRDefault="002804B2" w:rsidP="002804B2">
      <w:pPr>
        <w:spacing w:after="0" w:line="240" w:lineRule="auto"/>
        <w:ind w:left="1440" w:firstLine="720"/>
      </w:pPr>
      <w:r>
        <w:t>Steve Smith (SS)</w:t>
      </w:r>
    </w:p>
    <w:p w:rsidR="006C5F5E" w:rsidRDefault="006C5F5E" w:rsidP="002804B2">
      <w:pPr>
        <w:spacing w:after="0" w:line="240" w:lineRule="auto"/>
        <w:ind w:left="1440" w:firstLine="720"/>
      </w:pPr>
      <w:r>
        <w:t xml:space="preserve">Helen </w:t>
      </w:r>
      <w:proofErr w:type="spellStart"/>
      <w:r>
        <w:t>Swygart</w:t>
      </w:r>
      <w:proofErr w:type="spellEnd"/>
      <w:r>
        <w:t xml:space="preserve"> (HS)</w:t>
      </w:r>
    </w:p>
    <w:p w:rsidR="006C5F5E" w:rsidRDefault="006C5F5E" w:rsidP="002804B2">
      <w:pPr>
        <w:spacing w:after="0" w:line="240" w:lineRule="auto"/>
        <w:ind w:left="1440" w:firstLine="720"/>
      </w:pPr>
      <w:r>
        <w:t>Dave Wilkes (DW)</w:t>
      </w:r>
    </w:p>
    <w:p w:rsidR="006C5F5E" w:rsidRDefault="006C5F5E" w:rsidP="002804B2">
      <w:pPr>
        <w:spacing w:after="0" w:line="240" w:lineRule="auto"/>
        <w:ind w:left="1440" w:firstLine="720"/>
      </w:pPr>
      <w:r>
        <w:t>Robin Williams (RW)</w:t>
      </w:r>
    </w:p>
    <w:p w:rsidR="006C5F5E" w:rsidRDefault="006C5F5E" w:rsidP="002804B2">
      <w:pPr>
        <w:spacing w:after="0" w:line="240" w:lineRule="auto"/>
        <w:ind w:left="1440" w:firstLine="720"/>
      </w:pPr>
      <w:r>
        <w:t xml:space="preserve">Kellie </w:t>
      </w:r>
      <w:proofErr w:type="spellStart"/>
      <w:r>
        <w:t>Beirne</w:t>
      </w:r>
      <w:proofErr w:type="spellEnd"/>
      <w:r>
        <w:t xml:space="preserve"> (KB)</w:t>
      </w:r>
    </w:p>
    <w:p w:rsidR="00011751" w:rsidRDefault="00860AF7" w:rsidP="00011751">
      <w:pPr>
        <w:spacing w:after="0" w:line="240" w:lineRule="auto"/>
      </w:pPr>
      <w:r>
        <w:tab/>
      </w:r>
      <w:r>
        <w:tab/>
      </w:r>
      <w:r>
        <w:tab/>
      </w:r>
      <w:r w:rsidR="000055B4">
        <w:tab/>
      </w:r>
      <w:r w:rsidR="000055B4">
        <w:tab/>
      </w:r>
      <w:r w:rsidR="000055B4">
        <w:tab/>
      </w:r>
    </w:p>
    <w:p w:rsidR="00011751" w:rsidRDefault="00011751" w:rsidP="00011751">
      <w:pPr>
        <w:spacing w:after="0" w:line="240" w:lineRule="auto"/>
      </w:pPr>
      <w:r>
        <w:t>Secretariat:</w:t>
      </w:r>
      <w:r>
        <w:tab/>
      </w:r>
      <w:r>
        <w:tab/>
        <w:t>Alastair Davies (AD)</w:t>
      </w:r>
    </w:p>
    <w:p w:rsidR="00011751" w:rsidRDefault="00E7150F" w:rsidP="00011751">
      <w:pPr>
        <w:spacing w:after="0" w:line="240" w:lineRule="auto"/>
      </w:pPr>
      <w:r>
        <w:tab/>
      </w:r>
      <w:r>
        <w:tab/>
      </w:r>
      <w:r>
        <w:tab/>
      </w:r>
      <w:r w:rsidR="00011751">
        <w:t>Philippa Costello (PC)</w:t>
      </w:r>
    </w:p>
    <w:p w:rsidR="00011751" w:rsidRDefault="00011751" w:rsidP="00011751">
      <w:pPr>
        <w:spacing w:after="0" w:line="240" w:lineRule="auto"/>
      </w:pPr>
    </w:p>
    <w:p w:rsidR="005E05C8" w:rsidRDefault="00011751" w:rsidP="002804B2">
      <w:pPr>
        <w:spacing w:after="0" w:line="240" w:lineRule="auto"/>
      </w:pPr>
      <w:r>
        <w:t>Guest Speaker</w:t>
      </w:r>
      <w:r w:rsidR="00E425B9">
        <w:t>s</w:t>
      </w:r>
      <w:r>
        <w:t>:</w:t>
      </w:r>
      <w:r>
        <w:tab/>
      </w:r>
      <w:r w:rsidR="006C5F5E">
        <w:t>David Rosser</w:t>
      </w:r>
      <w:r w:rsidR="002804B2">
        <w:t xml:space="preserve"> (</w:t>
      </w:r>
      <w:r w:rsidR="006C5F5E">
        <w:t>DR</w:t>
      </w:r>
      <w:r w:rsidR="002804B2">
        <w:t>) (WG)</w:t>
      </w:r>
    </w:p>
    <w:p w:rsidR="006C5F5E" w:rsidRDefault="002804B2" w:rsidP="006C5F5E">
      <w:pPr>
        <w:spacing w:after="0" w:line="240" w:lineRule="auto"/>
      </w:pPr>
      <w:r>
        <w:tab/>
      </w:r>
      <w:r>
        <w:tab/>
      </w:r>
      <w:r>
        <w:tab/>
      </w:r>
    </w:p>
    <w:p w:rsidR="00011751" w:rsidRDefault="0014730D" w:rsidP="00011751">
      <w:pPr>
        <w:spacing w:after="0" w:line="240" w:lineRule="auto"/>
      </w:pPr>
      <w:r>
        <w:tab/>
      </w:r>
      <w:r>
        <w:tab/>
      </w:r>
      <w:r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E83CA0">
        <w:tab/>
      </w:r>
      <w:r w:rsidR="00E83CA0"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</w:tblGrid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Agenda item</w:t>
            </w:r>
          </w:p>
        </w:tc>
        <w:tc>
          <w:tcPr>
            <w:tcW w:w="6663" w:type="dxa"/>
          </w:tcPr>
          <w:p w:rsidR="00011751" w:rsidRDefault="00011751" w:rsidP="00425479"/>
        </w:tc>
        <w:tc>
          <w:tcPr>
            <w:tcW w:w="1275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Action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1</w:t>
            </w:r>
          </w:p>
        </w:tc>
        <w:tc>
          <w:tcPr>
            <w:tcW w:w="6663" w:type="dxa"/>
          </w:tcPr>
          <w:p w:rsidR="00011751" w:rsidRPr="0062796B" w:rsidRDefault="00011751" w:rsidP="00A474F5">
            <w:pPr>
              <w:rPr>
                <w:b/>
              </w:rPr>
            </w:pPr>
            <w:r w:rsidRPr="0062796B">
              <w:rPr>
                <w:b/>
              </w:rPr>
              <w:t xml:space="preserve">Welcome </w:t>
            </w:r>
          </w:p>
          <w:p w:rsidR="00011751" w:rsidRDefault="00011751" w:rsidP="00A474F5"/>
          <w:p w:rsidR="00986975" w:rsidRDefault="006C5F5E" w:rsidP="00791E15">
            <w:r>
              <w:t>DN</w:t>
            </w:r>
            <w:r w:rsidR="00C529C0">
              <w:t xml:space="preserve"> welcomed </w:t>
            </w:r>
            <w:r w:rsidR="00B77A28">
              <w:t>council members</w:t>
            </w:r>
            <w:r w:rsidR="00C529C0">
              <w:t xml:space="preserve"> to the </w:t>
            </w:r>
            <w:r w:rsidR="00E36B24">
              <w:t>1</w:t>
            </w:r>
            <w:r>
              <w:t>6</w:t>
            </w:r>
            <w:r w:rsidR="00E83CA0" w:rsidRPr="00E83CA0">
              <w:rPr>
                <w:vertAlign w:val="superscript"/>
              </w:rPr>
              <w:t>th</w:t>
            </w:r>
            <w:r w:rsidR="00E83CA0">
              <w:t xml:space="preserve"> </w:t>
            </w:r>
            <w:r w:rsidR="00C529C0">
              <w:t>IACW meeting.</w:t>
            </w:r>
            <w:r w:rsidR="002E6DF4">
              <w:t xml:space="preserve"> </w:t>
            </w:r>
          </w:p>
          <w:p w:rsidR="00986975" w:rsidRDefault="00986975" w:rsidP="001F7473"/>
          <w:p w:rsidR="00BC38EE" w:rsidRDefault="00986975" w:rsidP="00986975">
            <w:r>
              <w:t xml:space="preserve">The minutes of the previous meeting were </w:t>
            </w:r>
            <w:r w:rsidR="00BC38EE">
              <w:t xml:space="preserve">discussed. PC to send reminder to Phil Allen to </w:t>
            </w:r>
            <w:r w:rsidR="00092B48">
              <w:t xml:space="preserve">forward </w:t>
            </w:r>
            <w:r w:rsidR="00BC38EE">
              <w:t>details of the WFG online tool to Council once it has been completed.</w:t>
            </w:r>
          </w:p>
          <w:p w:rsidR="00BC38EE" w:rsidRDefault="00BC38EE" w:rsidP="00986975"/>
          <w:p w:rsidR="00986975" w:rsidRDefault="00A06D79" w:rsidP="00986975">
            <w:r>
              <w:t xml:space="preserve">The minutes were </w:t>
            </w:r>
            <w:r w:rsidR="00986975">
              <w:t xml:space="preserve">agreed and approved. </w:t>
            </w:r>
          </w:p>
          <w:p w:rsidR="006936ED" w:rsidRDefault="006936ED" w:rsidP="001F7473"/>
          <w:p w:rsidR="00624B96" w:rsidRDefault="006C5F5E" w:rsidP="001F7473">
            <w:r>
              <w:t>DN</w:t>
            </w:r>
            <w:r w:rsidR="00624B96">
              <w:t xml:space="preserve"> announced </w:t>
            </w:r>
            <w:r>
              <w:t>Robin Williams</w:t>
            </w:r>
            <w:r w:rsidR="00624B96">
              <w:t xml:space="preserve"> </w:t>
            </w:r>
            <w:r>
              <w:t>has now retired from Council.</w:t>
            </w:r>
            <w:r w:rsidR="00941FEE">
              <w:t xml:space="preserve"> </w:t>
            </w:r>
            <w:r w:rsidR="00B61E18">
              <w:t xml:space="preserve">DN </w:t>
            </w:r>
            <w:r w:rsidR="00941FEE">
              <w:t>thank</w:t>
            </w:r>
            <w:r w:rsidR="00B61E18">
              <w:t>ed</w:t>
            </w:r>
            <w:r w:rsidR="00941FEE">
              <w:t xml:space="preserve"> RW for his valued time, effort and input over the last 4 years.</w:t>
            </w:r>
          </w:p>
          <w:p w:rsidR="00624B96" w:rsidRDefault="00624B96" w:rsidP="001F7473"/>
          <w:p w:rsidR="00B10165" w:rsidRDefault="00B10165" w:rsidP="00D86E3B">
            <w:r>
              <w:t>Council members present were asked to indicate any direct or indirect conflicts of interest in the proposed agenda items</w:t>
            </w:r>
            <w:r w:rsidR="00E20F2B">
              <w:t xml:space="preserve">. </w:t>
            </w:r>
            <w:r w:rsidR="00B02573">
              <w:t>No new interests were recorded.</w:t>
            </w:r>
          </w:p>
          <w:p w:rsidR="00B02573" w:rsidRDefault="00B02573" w:rsidP="00D86E3B"/>
        </w:tc>
        <w:tc>
          <w:tcPr>
            <w:tcW w:w="1275" w:type="dxa"/>
          </w:tcPr>
          <w:p w:rsidR="00011751" w:rsidRDefault="00011751" w:rsidP="00425479"/>
          <w:p w:rsidR="004F3C0A" w:rsidRDefault="004F3C0A" w:rsidP="00425479"/>
          <w:p w:rsidR="004F3C0A" w:rsidRDefault="004F3C0A" w:rsidP="00425479"/>
          <w:p w:rsidR="00611DE5" w:rsidRDefault="00611DE5" w:rsidP="00425479">
            <w:pPr>
              <w:rPr>
                <w:b/>
              </w:rPr>
            </w:pPr>
          </w:p>
          <w:p w:rsidR="00611DE5" w:rsidRDefault="00BC38EE" w:rsidP="00425479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611DE5" w:rsidRDefault="00611DE5" w:rsidP="00425479">
            <w:pPr>
              <w:rPr>
                <w:b/>
              </w:rPr>
            </w:pPr>
          </w:p>
          <w:p w:rsidR="008725DE" w:rsidRDefault="008725DE" w:rsidP="00425479">
            <w:pPr>
              <w:rPr>
                <w:b/>
              </w:rPr>
            </w:pPr>
          </w:p>
          <w:p w:rsidR="00C914BA" w:rsidRDefault="00C914BA" w:rsidP="00425479">
            <w:pPr>
              <w:rPr>
                <w:b/>
              </w:rPr>
            </w:pPr>
          </w:p>
          <w:p w:rsidR="00D172EC" w:rsidRDefault="00D172EC" w:rsidP="00425479">
            <w:pPr>
              <w:rPr>
                <w:b/>
              </w:rPr>
            </w:pPr>
          </w:p>
          <w:p w:rsidR="00957CAA" w:rsidRDefault="00957CAA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Pr="00B02A8D" w:rsidRDefault="004B7053" w:rsidP="00A666EE">
            <w:pPr>
              <w:rPr>
                <w:b/>
              </w:rPr>
            </w:pP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2</w:t>
            </w:r>
          </w:p>
        </w:tc>
        <w:tc>
          <w:tcPr>
            <w:tcW w:w="6663" w:type="dxa"/>
          </w:tcPr>
          <w:p w:rsidR="00496E1F" w:rsidRDefault="006C5F5E" w:rsidP="00897937">
            <w:pPr>
              <w:rPr>
                <w:b/>
              </w:rPr>
            </w:pPr>
            <w:r w:rsidRPr="006C5F5E">
              <w:rPr>
                <w:b/>
              </w:rPr>
              <w:t>WG Chief Regional Officer, South East</w:t>
            </w:r>
            <w:r w:rsidR="00E74B72" w:rsidRPr="006C5F5E">
              <w:rPr>
                <w:b/>
              </w:rPr>
              <w:t xml:space="preserve">  </w:t>
            </w:r>
          </w:p>
          <w:p w:rsidR="009F3DFB" w:rsidRDefault="009F3DFB" w:rsidP="00897937">
            <w:pPr>
              <w:rPr>
                <w:b/>
              </w:rPr>
            </w:pPr>
          </w:p>
          <w:p w:rsidR="009F3DFB" w:rsidRDefault="00813B6B" w:rsidP="00813B6B">
            <w:r w:rsidRPr="00813B6B">
              <w:t xml:space="preserve">DR </w:t>
            </w:r>
            <w:r>
              <w:t>explained that EAP</w:t>
            </w:r>
            <w:r w:rsidR="009F1237">
              <w:t xml:space="preserve"> signalled</w:t>
            </w:r>
            <w:r>
              <w:t xml:space="preserve"> a new approach to economic development</w:t>
            </w:r>
            <w:r w:rsidR="009F1237">
              <w:t>. One element of EAP is the introduction of</w:t>
            </w:r>
            <w:r>
              <w:t xml:space="preserve"> a regional approach, moving away from the current sectors approach. As such, 3 Chief Regional Officers have been appointed to cover South East</w:t>
            </w:r>
            <w:r w:rsidR="00267DD9">
              <w:t xml:space="preserve"> Wales</w:t>
            </w:r>
            <w:r>
              <w:t xml:space="preserve">, Mid and West Wales and North Wales. DR explained that his area of South East includes </w:t>
            </w:r>
            <w:r w:rsidR="001A1B44">
              <w:t xml:space="preserve">the </w:t>
            </w:r>
            <w:r w:rsidR="00DC3F44">
              <w:lastRenderedPageBreak/>
              <w:t xml:space="preserve">same </w:t>
            </w:r>
            <w:r>
              <w:t xml:space="preserve">10 local authorities </w:t>
            </w:r>
            <w:r w:rsidR="00DC3F44">
              <w:t>that</w:t>
            </w:r>
            <w:r>
              <w:t xml:space="preserve"> </w:t>
            </w:r>
            <w:r w:rsidR="009F1237">
              <w:t>make up</w:t>
            </w:r>
            <w:r>
              <w:t xml:space="preserve"> the </w:t>
            </w:r>
            <w:r w:rsidR="009F1237">
              <w:t xml:space="preserve">Cardiff </w:t>
            </w:r>
            <w:r>
              <w:t>City</w:t>
            </w:r>
            <w:r w:rsidR="009F1237">
              <w:t xml:space="preserve"> Deal</w:t>
            </w:r>
            <w:r>
              <w:t xml:space="preserve">. </w:t>
            </w:r>
          </w:p>
          <w:p w:rsidR="00AC39B9" w:rsidRDefault="00AC39B9" w:rsidP="00813B6B"/>
          <w:p w:rsidR="00267DD9" w:rsidRDefault="00F84DFF" w:rsidP="00F84DFF">
            <w:r>
              <w:t xml:space="preserve">The new regional </w:t>
            </w:r>
            <w:r w:rsidR="00267DD9">
              <w:t>way of working</w:t>
            </w:r>
            <w:r>
              <w:t xml:space="preserve"> will be a place based approach</w:t>
            </w:r>
            <w:r w:rsidR="00DC3F44">
              <w:t xml:space="preserve"> and will</w:t>
            </w:r>
            <w:r w:rsidR="00267DD9">
              <w:t xml:space="preserve"> focus </w:t>
            </w:r>
            <w:r w:rsidR="00DC3F44">
              <w:t>on</w:t>
            </w:r>
            <w:r w:rsidR="00267DD9">
              <w:t xml:space="preserve"> how to improve the economy in all parts of Wales rather than just in sectors in Wales.</w:t>
            </w:r>
          </w:p>
          <w:p w:rsidR="00F84DFF" w:rsidRPr="00813B6B" w:rsidRDefault="00F84DFF" w:rsidP="00DC3F44"/>
        </w:tc>
        <w:tc>
          <w:tcPr>
            <w:tcW w:w="1275" w:type="dxa"/>
          </w:tcPr>
          <w:p w:rsidR="001D4C83" w:rsidRDefault="001D4C83" w:rsidP="00803D97">
            <w:pPr>
              <w:rPr>
                <w:b/>
              </w:rPr>
            </w:pPr>
          </w:p>
          <w:p w:rsidR="007C13BC" w:rsidRDefault="007C13BC" w:rsidP="0074242F">
            <w:pPr>
              <w:rPr>
                <w:b/>
              </w:rPr>
            </w:pPr>
          </w:p>
          <w:p w:rsidR="006C5F5E" w:rsidRPr="00877B66" w:rsidRDefault="006C5F5E" w:rsidP="0074242F">
            <w:pPr>
              <w:rPr>
                <w:b/>
              </w:rPr>
            </w:pP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lastRenderedPageBreak/>
              <w:t>3</w:t>
            </w:r>
          </w:p>
        </w:tc>
        <w:tc>
          <w:tcPr>
            <w:tcW w:w="6663" w:type="dxa"/>
          </w:tcPr>
          <w:p w:rsidR="004A0312" w:rsidRPr="006C5F5E" w:rsidRDefault="006C5F5E" w:rsidP="006C5F5E">
            <w:pPr>
              <w:rPr>
                <w:b/>
              </w:rPr>
            </w:pPr>
            <w:r w:rsidRPr="006C5F5E">
              <w:rPr>
                <w:b/>
              </w:rPr>
              <w:t>Future of IACW</w:t>
            </w:r>
          </w:p>
          <w:p w:rsidR="00201BD7" w:rsidRDefault="00201BD7" w:rsidP="00201BD7"/>
          <w:p w:rsidR="00201BD7" w:rsidRDefault="00201BD7" w:rsidP="00201BD7">
            <w:r>
              <w:t xml:space="preserve">The </w:t>
            </w:r>
            <w:r w:rsidR="00DC3F44">
              <w:t xml:space="preserve">session </w:t>
            </w:r>
            <w:r w:rsidR="002941B1">
              <w:t>concentrated</w:t>
            </w:r>
            <w:r w:rsidR="00DC3F44">
              <w:t xml:space="preserve"> on</w:t>
            </w:r>
            <w:r>
              <w:t xml:space="preserve"> set</w:t>
            </w:r>
            <w:r w:rsidR="00DC3F44">
              <w:t>ting</w:t>
            </w:r>
            <w:r>
              <w:t xml:space="preserve"> the agenda of IACW going forward. </w:t>
            </w:r>
          </w:p>
          <w:p w:rsidR="00201BD7" w:rsidRDefault="00201BD7" w:rsidP="00201BD7"/>
          <w:p w:rsidR="00201BD7" w:rsidRDefault="00201BD7" w:rsidP="00201BD7">
            <w:r>
              <w:t xml:space="preserve">KB and DN to write to </w:t>
            </w:r>
            <w:r w:rsidR="00DC3F44">
              <w:t xml:space="preserve">Ken Skates, </w:t>
            </w:r>
            <w:r>
              <w:t>Cabinet Secretary</w:t>
            </w:r>
            <w:r w:rsidR="00DC3F44">
              <w:t xml:space="preserve"> for Economy and Transport</w:t>
            </w:r>
            <w:r>
              <w:t xml:space="preserve"> to request a meeting to update him on IACW and its purpose and to discuss how innovation </w:t>
            </w:r>
            <w:r w:rsidR="00DB37CB">
              <w:t xml:space="preserve">and IACW </w:t>
            </w:r>
            <w:r>
              <w:t>can help</w:t>
            </w:r>
            <w:r w:rsidR="00DB37CB">
              <w:t xml:space="preserve"> him</w:t>
            </w:r>
            <w:r>
              <w:t xml:space="preserve"> deliver EAP.</w:t>
            </w:r>
          </w:p>
          <w:p w:rsidR="006C5F5E" w:rsidRDefault="006C5F5E" w:rsidP="006C5F5E"/>
          <w:p w:rsidR="006C5F5E" w:rsidRDefault="00151588" w:rsidP="006C5F5E">
            <w:r>
              <w:t>Input had been requested from Council over the Summer to update t</w:t>
            </w:r>
            <w:r w:rsidR="00A60848">
              <w:t>he</w:t>
            </w:r>
            <w:r>
              <w:t xml:space="preserve"> current Terms of Reference</w:t>
            </w:r>
            <w:r w:rsidR="00A60848">
              <w:t>. The</w:t>
            </w:r>
            <w:r w:rsidR="00DB37CB">
              <w:t xml:space="preserve">se now reflect </w:t>
            </w:r>
            <w:r w:rsidR="00201BD7">
              <w:t xml:space="preserve">what IACW will do going forward. The </w:t>
            </w:r>
            <w:proofErr w:type="spellStart"/>
            <w:r w:rsidR="00201BD7">
              <w:t>ToR</w:t>
            </w:r>
            <w:proofErr w:type="spellEnd"/>
            <w:r w:rsidR="00201BD7">
              <w:t xml:space="preserve"> </w:t>
            </w:r>
            <w:r w:rsidR="00A60848">
              <w:t>were</w:t>
            </w:r>
            <w:r>
              <w:t xml:space="preserve"> </w:t>
            </w:r>
            <w:r w:rsidR="00A60848">
              <w:t>agreed and approved.</w:t>
            </w:r>
          </w:p>
          <w:p w:rsidR="00A60848" w:rsidRDefault="00A60848" w:rsidP="006C5F5E"/>
          <w:p w:rsidR="00C600FD" w:rsidRDefault="00C600FD" w:rsidP="006C5F5E">
            <w:r>
              <w:t xml:space="preserve">The </w:t>
            </w:r>
            <w:r w:rsidR="00201BD7">
              <w:t xml:space="preserve">role, purpose and remit </w:t>
            </w:r>
            <w:r>
              <w:t>of the Council</w:t>
            </w:r>
            <w:r w:rsidR="00DC3F44">
              <w:t>, its</w:t>
            </w:r>
            <w:r w:rsidR="00201BD7">
              <w:t xml:space="preserve"> valid</w:t>
            </w:r>
            <w:r w:rsidR="00DC3F44">
              <w:t>ity</w:t>
            </w:r>
            <w:r w:rsidR="00201BD7">
              <w:t xml:space="preserve"> and relevan</w:t>
            </w:r>
            <w:r w:rsidR="00DC3F44">
              <w:t>ce were discussed and</w:t>
            </w:r>
            <w:r>
              <w:t xml:space="preserve"> </w:t>
            </w:r>
            <w:r w:rsidR="00DC3F44" w:rsidRPr="00193E95">
              <w:t xml:space="preserve">centred </w:t>
            </w:r>
            <w:r w:rsidR="00DC3F44">
              <w:t>on</w:t>
            </w:r>
            <w:r>
              <w:t xml:space="preserve"> what the IACW can do collectively </w:t>
            </w:r>
            <w:r w:rsidR="00846040">
              <w:t>and the role</w:t>
            </w:r>
            <w:r w:rsidR="00DC3F44">
              <w:t xml:space="preserve"> it </w:t>
            </w:r>
            <w:r w:rsidR="00846040">
              <w:t>can play</w:t>
            </w:r>
            <w:r>
              <w:t>. These include:</w:t>
            </w:r>
          </w:p>
          <w:p w:rsidR="00C600FD" w:rsidRDefault="00C600FD" w:rsidP="006C5F5E"/>
          <w:p w:rsidR="00C600FD" w:rsidRPr="008359F8" w:rsidRDefault="00C600FD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8359F8">
              <w:rPr>
                <w:rFonts w:ascii="Century Gothic" w:hAnsi="Century Gothic"/>
                <w:sz w:val="20"/>
                <w:szCs w:val="20"/>
              </w:rPr>
              <w:t xml:space="preserve">An evidence based </w:t>
            </w:r>
            <w:r w:rsidR="00846040" w:rsidRPr="00003BD2">
              <w:rPr>
                <w:rFonts w:ascii="Century Gothic" w:hAnsi="Century Gothic"/>
                <w:sz w:val="20"/>
                <w:szCs w:val="20"/>
              </w:rPr>
              <w:t xml:space="preserve">advocacy of innovation </w:t>
            </w:r>
            <w:r w:rsidRPr="008359F8">
              <w:rPr>
                <w:rFonts w:ascii="Century Gothic" w:hAnsi="Century Gothic"/>
                <w:sz w:val="20"/>
                <w:szCs w:val="20"/>
              </w:rPr>
              <w:t>role;</w:t>
            </w:r>
          </w:p>
          <w:p w:rsidR="00C600FD" w:rsidRPr="008359F8" w:rsidRDefault="00C600FD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008359F8">
              <w:rPr>
                <w:rFonts w:ascii="Century Gothic" w:hAnsi="Century Gothic"/>
                <w:sz w:val="20"/>
                <w:szCs w:val="20"/>
              </w:rPr>
              <w:t>Futures</w:t>
            </w:r>
            <w:r w:rsidR="00201BD7">
              <w:rPr>
                <w:rFonts w:ascii="Century Gothic" w:hAnsi="Century Gothic"/>
                <w:sz w:val="20"/>
                <w:szCs w:val="20"/>
              </w:rPr>
              <w:t>, foresight</w:t>
            </w:r>
            <w:r w:rsidRPr="008359F8">
              <w:rPr>
                <w:rFonts w:ascii="Century Gothic" w:hAnsi="Century Gothic"/>
                <w:sz w:val="20"/>
                <w:szCs w:val="20"/>
              </w:rPr>
              <w:t xml:space="preserve"> and horizon scanning work;</w:t>
            </w:r>
          </w:p>
          <w:p w:rsidR="008359F8" w:rsidRPr="005C2ACA" w:rsidRDefault="00846040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t</w:t>
            </w:r>
            <w:r w:rsidR="00C600FD" w:rsidRPr="005C2ACA">
              <w:rPr>
                <w:rFonts w:ascii="Century Gothic" w:hAnsi="Century Gothic"/>
                <w:sz w:val="20"/>
                <w:szCs w:val="20"/>
              </w:rPr>
              <w:t>hought leadership role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B37CB">
              <w:rPr>
                <w:rFonts w:ascii="Century Gothic" w:hAnsi="Century Gothic"/>
                <w:sz w:val="20"/>
                <w:szCs w:val="20"/>
              </w:rPr>
              <w:t xml:space="preserve">which will </w:t>
            </w:r>
            <w:r>
              <w:rPr>
                <w:rFonts w:ascii="Century Gothic" w:hAnsi="Century Gothic"/>
                <w:sz w:val="20"/>
                <w:szCs w:val="20"/>
              </w:rPr>
              <w:t>encompass collaborating with other org</w:t>
            </w:r>
            <w:r w:rsidR="0078726A">
              <w:rPr>
                <w:rFonts w:ascii="Century Gothic" w:hAnsi="Century Gothic"/>
                <w:sz w:val="20"/>
                <w:szCs w:val="20"/>
              </w:rPr>
              <w:t>ani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78726A">
              <w:rPr>
                <w:rFonts w:ascii="Century Gothic" w:hAnsi="Century Gothic"/>
                <w:sz w:val="20"/>
                <w:szCs w:val="20"/>
              </w:rPr>
              <w:t>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IUK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Nesta</w:t>
            </w:r>
            <w:proofErr w:type="spellEnd"/>
            <w:r w:rsidR="00DB37CB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develop relevant studies and</w:t>
            </w:r>
            <w:r w:rsidR="00DB37CB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commissioning of surveys and reports</w:t>
            </w:r>
            <w:r w:rsidR="00DC3F44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8359F8" w:rsidRPr="005C2ACA" w:rsidRDefault="00846040" w:rsidP="005C2AC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Help WG to turn aspirations of EAP </w:t>
            </w:r>
            <w:r w:rsidR="00DC3F44">
              <w:rPr>
                <w:rFonts w:ascii="Century Gothic" w:hAnsi="Century Gothic"/>
                <w:sz w:val="20"/>
                <w:szCs w:val="20"/>
              </w:rPr>
              <w:t xml:space="preserve">with regards to innovation </w:t>
            </w:r>
            <w:r>
              <w:rPr>
                <w:rFonts w:ascii="Century Gothic" w:hAnsi="Century Gothic"/>
                <w:sz w:val="20"/>
                <w:szCs w:val="20"/>
              </w:rPr>
              <w:t>into deliverable actions</w:t>
            </w:r>
            <w:r w:rsidR="00DC3F44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3F44">
              <w:rPr>
                <w:rFonts w:ascii="Century Gothic" w:hAnsi="Century Gothic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rovid</w:t>
            </w:r>
            <w:r w:rsidR="00DC3F44">
              <w:rPr>
                <w:rFonts w:ascii="Century Gothic" w:hAnsi="Century Gothic"/>
                <w:sz w:val="20"/>
                <w:szCs w:val="20"/>
              </w:rPr>
              <w:t>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 </w:t>
            </w:r>
            <w:r w:rsidR="008359F8" w:rsidRPr="008359F8">
              <w:rPr>
                <w:rFonts w:ascii="Century Gothic" w:hAnsi="Century Gothic"/>
                <w:sz w:val="20"/>
                <w:szCs w:val="20"/>
              </w:rPr>
              <w:t xml:space="preserve">Influencing </w:t>
            </w:r>
            <w:r w:rsidR="005C2ACA">
              <w:rPr>
                <w:rFonts w:ascii="Century Gothic" w:hAnsi="Century Gothic"/>
                <w:sz w:val="20"/>
                <w:szCs w:val="20"/>
              </w:rPr>
              <w:t>and advising role</w:t>
            </w:r>
            <w:r w:rsidR="008359F8" w:rsidRPr="008359F8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8359F8" w:rsidRPr="008359F8" w:rsidRDefault="00B55E65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DN and KB to provide evidence at Assembly Committee </w:t>
            </w:r>
            <w:r w:rsidR="006046DC">
              <w:rPr>
                <w:rFonts w:ascii="Century Gothic" w:hAnsi="Century Gothic"/>
                <w:sz w:val="20"/>
                <w:szCs w:val="20"/>
              </w:rPr>
              <w:t xml:space="preserve">inquiry </w:t>
            </w:r>
            <w:r>
              <w:rPr>
                <w:rFonts w:ascii="Century Gothic" w:hAnsi="Century Gothic"/>
                <w:sz w:val="20"/>
                <w:szCs w:val="20"/>
              </w:rPr>
              <w:t>meetings.</w:t>
            </w:r>
          </w:p>
          <w:p w:rsidR="008359F8" w:rsidRDefault="008359F8" w:rsidP="008359F8"/>
          <w:p w:rsidR="008359F8" w:rsidRPr="008359F8" w:rsidRDefault="008359F8" w:rsidP="008359F8">
            <w:r>
              <w:t xml:space="preserve">PC to send </w:t>
            </w:r>
            <w:r w:rsidRPr="008359F8">
              <w:rPr>
                <w:rFonts w:cs="Arial"/>
                <w:szCs w:val="20"/>
              </w:rPr>
              <w:t xml:space="preserve">Economy, Infrastructure and Skills Committee report </w:t>
            </w:r>
            <w:r>
              <w:rPr>
                <w:rFonts w:cs="Arial"/>
                <w:szCs w:val="20"/>
              </w:rPr>
              <w:t>on</w:t>
            </w:r>
            <w:r w:rsidRPr="008359F8">
              <w:rPr>
                <w:rFonts w:cs="Arial"/>
                <w:szCs w:val="20"/>
              </w:rPr>
              <w:t xml:space="preserve"> Industry 4.0 </w:t>
            </w:r>
            <w:r>
              <w:rPr>
                <w:rFonts w:cs="Arial"/>
                <w:szCs w:val="20"/>
              </w:rPr>
              <w:t>to IACW</w:t>
            </w:r>
            <w:r w:rsidR="00DC3F44">
              <w:rPr>
                <w:rFonts w:cs="Arial"/>
                <w:szCs w:val="20"/>
              </w:rPr>
              <w:t>. Furthermore, send</w:t>
            </w:r>
            <w:r>
              <w:rPr>
                <w:rFonts w:cs="Arial"/>
                <w:szCs w:val="20"/>
              </w:rPr>
              <w:t xml:space="preserve"> </w:t>
            </w:r>
            <w:r w:rsidR="00DB37CB">
              <w:rPr>
                <w:rFonts w:cs="Arial"/>
                <w:szCs w:val="20"/>
              </w:rPr>
              <w:t xml:space="preserve">details of </w:t>
            </w:r>
            <w:r>
              <w:rPr>
                <w:rFonts w:cs="Arial"/>
                <w:szCs w:val="20"/>
              </w:rPr>
              <w:t xml:space="preserve">the EIS Committee </w:t>
            </w:r>
            <w:r w:rsidRPr="008359F8">
              <w:rPr>
                <w:rFonts w:cs="Arial"/>
                <w:szCs w:val="20"/>
              </w:rPr>
              <w:t>review into Research and Innovation in Wales</w:t>
            </w:r>
            <w:r>
              <w:rPr>
                <w:rFonts w:cs="Arial"/>
                <w:szCs w:val="20"/>
              </w:rPr>
              <w:t xml:space="preserve"> </w:t>
            </w:r>
            <w:r w:rsidRPr="003C67D2">
              <w:rPr>
                <w:rFonts w:cs="Arial"/>
                <w:szCs w:val="20"/>
              </w:rPr>
              <w:t xml:space="preserve">and the </w:t>
            </w:r>
            <w:r w:rsidRPr="003C67D2">
              <w:rPr>
                <w:rFonts w:cs="Arial"/>
                <w:color w:val="000000"/>
                <w:szCs w:val="20"/>
              </w:rPr>
              <w:t>Call for Evidence</w:t>
            </w:r>
            <w:r w:rsidRPr="008359F8">
              <w:rPr>
                <w:rFonts w:cs="Arial"/>
                <w:color w:val="000000"/>
                <w:szCs w:val="20"/>
              </w:rPr>
              <w:t xml:space="preserve"> </w:t>
            </w:r>
            <w:r w:rsidRPr="008359F8">
              <w:rPr>
                <w:rFonts w:cs="Arial"/>
                <w:szCs w:val="20"/>
              </w:rPr>
              <w:t>Review of Digital Innovation</w:t>
            </w:r>
            <w:r>
              <w:rPr>
                <w:rFonts w:cs="Arial"/>
                <w:szCs w:val="20"/>
              </w:rPr>
              <w:t xml:space="preserve"> </w:t>
            </w:r>
            <w:r w:rsidR="00DB37CB">
              <w:rPr>
                <w:rFonts w:cs="Arial"/>
                <w:szCs w:val="20"/>
              </w:rPr>
              <w:t xml:space="preserve">to Council </w:t>
            </w:r>
            <w:r>
              <w:rPr>
                <w:rFonts w:cs="Arial"/>
                <w:szCs w:val="20"/>
              </w:rPr>
              <w:t>so that</w:t>
            </w:r>
            <w:r w:rsidR="00DB37CB">
              <w:rPr>
                <w:rFonts w:cs="Arial"/>
                <w:szCs w:val="20"/>
              </w:rPr>
              <w:t xml:space="preserve"> a formal response from IACW can be submitted</w:t>
            </w:r>
            <w:r>
              <w:rPr>
                <w:rFonts w:cs="Arial"/>
                <w:szCs w:val="20"/>
              </w:rPr>
              <w:t>.</w:t>
            </w:r>
          </w:p>
          <w:p w:rsidR="008359F8" w:rsidRDefault="008359F8" w:rsidP="006C5F5E"/>
          <w:p w:rsidR="00AF3C82" w:rsidRDefault="00995060" w:rsidP="006C5F5E">
            <w:r>
              <w:t>M</w:t>
            </w:r>
            <w:r w:rsidR="00C56300">
              <w:t xml:space="preserve">embership </w:t>
            </w:r>
            <w:r>
              <w:t>of the Council was discussed</w:t>
            </w:r>
            <w:r w:rsidR="00DC3F44">
              <w:t>. C</w:t>
            </w:r>
            <w:r w:rsidR="00C56300">
              <w:t xml:space="preserve">urrent members felt </w:t>
            </w:r>
            <w:r w:rsidR="00DC3F44">
              <w:t>the Council was lacking representation from a number of crucial area</w:t>
            </w:r>
            <w:r w:rsidR="003C67D2">
              <w:t>s</w:t>
            </w:r>
            <w:r w:rsidR="00DC3F44">
              <w:t xml:space="preserve">, </w:t>
            </w:r>
            <w:proofErr w:type="spellStart"/>
            <w:r w:rsidR="00DC3F44">
              <w:t>eg</w:t>
            </w:r>
            <w:proofErr w:type="spellEnd"/>
            <w:r w:rsidR="00DC3F44">
              <w:t xml:space="preserve"> SMEs, </w:t>
            </w:r>
            <w:r w:rsidR="00003BD2">
              <w:t xml:space="preserve">industry, </w:t>
            </w:r>
            <w:r w:rsidR="00DC3F44">
              <w:t>HE</w:t>
            </w:r>
            <w:r w:rsidR="00003BD2">
              <w:t>, geographical</w:t>
            </w:r>
            <w:r w:rsidR="006B005E">
              <w:t xml:space="preserve"> representation</w:t>
            </w:r>
            <w:r w:rsidR="00003BD2">
              <w:t>, foresight expertise</w:t>
            </w:r>
            <w:r w:rsidR="00C56300">
              <w:t xml:space="preserve">. </w:t>
            </w:r>
            <w:r>
              <w:t>Due to the</w:t>
            </w:r>
            <w:r w:rsidR="00DC3F44">
              <w:t xml:space="preserve"> </w:t>
            </w:r>
            <w:r w:rsidR="00DB37CB">
              <w:t xml:space="preserve">loss of some members recently as a result of retirement </w:t>
            </w:r>
            <w:proofErr w:type="spellStart"/>
            <w:r w:rsidR="00DB37CB">
              <w:t>etc</w:t>
            </w:r>
            <w:proofErr w:type="spellEnd"/>
            <w:r w:rsidR="00DB37CB">
              <w:t xml:space="preserve">, </w:t>
            </w:r>
            <w:r>
              <w:t xml:space="preserve">it was agreed that new members should be recruited to join IACW. </w:t>
            </w:r>
            <w:r w:rsidR="00C56300">
              <w:t xml:space="preserve">DN and KB to </w:t>
            </w:r>
            <w:r w:rsidR="002D399E">
              <w:t>produce list of potential names to join Council for discussion at</w:t>
            </w:r>
            <w:r>
              <w:t xml:space="preserve"> the next IACW meeting</w:t>
            </w:r>
            <w:r w:rsidR="00AF3C82">
              <w:t>.</w:t>
            </w:r>
          </w:p>
          <w:p w:rsidR="00AF3C82" w:rsidRDefault="00AF3C82" w:rsidP="006C5F5E"/>
          <w:p w:rsidR="00AF3C82" w:rsidRDefault="00AF3C82" w:rsidP="006C5F5E">
            <w:r>
              <w:t>It was agreed that within the next 6-12 months, IACW should focus on the following</w:t>
            </w:r>
            <w:r w:rsidR="00DB37CB">
              <w:t xml:space="preserve"> activities</w:t>
            </w:r>
            <w:r>
              <w:t>:</w:t>
            </w:r>
          </w:p>
          <w:p w:rsidR="00AF3C82" w:rsidRDefault="00AF3C82" w:rsidP="006C5F5E"/>
          <w:p w:rsidR="008359F8" w:rsidRPr="00AF3C82" w:rsidRDefault="00AF3C82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Broaden </w:t>
            </w:r>
            <w:r w:rsidR="002D399E">
              <w:rPr>
                <w:rFonts w:ascii="Century Gothic" w:hAnsi="Century Gothic"/>
                <w:sz w:val="20"/>
                <w:szCs w:val="20"/>
              </w:rPr>
              <w:t xml:space="preserve">IACW </w:t>
            </w:r>
            <w:r>
              <w:rPr>
                <w:rFonts w:ascii="Century Gothic" w:hAnsi="Century Gothic"/>
                <w:sz w:val="20"/>
                <w:szCs w:val="20"/>
              </w:rPr>
              <w:t>membership;</w:t>
            </w:r>
          </w:p>
          <w:p w:rsidR="00AF3C82" w:rsidRPr="00AF3C82" w:rsidRDefault="00995060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Commission short pieces of research/study/survey</w:t>
            </w:r>
            <w:r w:rsidR="00AF3C8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AF3C82" w:rsidRPr="00AF3C82" w:rsidRDefault="00AF3C82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 to </w:t>
            </w:r>
            <w:r w:rsidR="00995060">
              <w:rPr>
                <w:rFonts w:ascii="Century Gothic" w:hAnsi="Century Gothic"/>
                <w:sz w:val="20"/>
                <w:szCs w:val="20"/>
              </w:rPr>
              <w:t xml:space="preserve">WG </w:t>
            </w:r>
            <w:r>
              <w:rPr>
                <w:rFonts w:ascii="Century Gothic" w:hAnsi="Century Gothic"/>
                <w:sz w:val="20"/>
                <w:szCs w:val="20"/>
              </w:rPr>
              <w:t>consultations</w:t>
            </w:r>
            <w:r w:rsidR="00995060">
              <w:rPr>
                <w:rFonts w:ascii="Century Gothic" w:hAnsi="Century Gothic"/>
                <w:sz w:val="20"/>
                <w:szCs w:val="20"/>
              </w:rPr>
              <w:t xml:space="preserve"> in partic</w:t>
            </w:r>
            <w:r w:rsidR="00ED0861">
              <w:rPr>
                <w:rFonts w:ascii="Century Gothic" w:hAnsi="Century Gothic"/>
                <w:sz w:val="20"/>
                <w:szCs w:val="20"/>
              </w:rPr>
              <w:t xml:space="preserve">ular the EIS </w:t>
            </w:r>
            <w:r w:rsidR="00ED086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committee on research and innovation </w:t>
            </w:r>
            <w:r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AF3C82" w:rsidRPr="00AF3C82" w:rsidRDefault="00ED0861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Consult </w:t>
            </w:r>
            <w:r w:rsidR="002D399E">
              <w:rPr>
                <w:rFonts w:ascii="Century Gothic" w:hAnsi="Century Gothic"/>
                <w:sz w:val="20"/>
                <w:szCs w:val="20"/>
              </w:rPr>
              <w:t xml:space="preserve">and liaise </w:t>
            </w:r>
            <w:r>
              <w:rPr>
                <w:rFonts w:ascii="Century Gothic" w:hAnsi="Century Gothic"/>
                <w:sz w:val="20"/>
                <w:szCs w:val="20"/>
              </w:rPr>
              <w:t>with the various</w:t>
            </w:r>
            <w:r w:rsidR="00AF3C8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61D62">
              <w:rPr>
                <w:rFonts w:ascii="Century Gothic" w:hAnsi="Century Gothic"/>
                <w:sz w:val="20"/>
                <w:szCs w:val="20"/>
              </w:rPr>
              <w:t>Assembly</w:t>
            </w:r>
            <w:r w:rsidR="00AF3C82">
              <w:rPr>
                <w:rFonts w:ascii="Century Gothic" w:hAnsi="Century Gothic"/>
                <w:sz w:val="20"/>
                <w:szCs w:val="20"/>
              </w:rPr>
              <w:t xml:space="preserve"> committees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399E">
              <w:rPr>
                <w:rFonts w:ascii="Century Gothic" w:hAnsi="Century Gothic"/>
                <w:sz w:val="20"/>
                <w:szCs w:val="20"/>
              </w:rPr>
              <w:t>speci</w:t>
            </w:r>
            <w:r w:rsidR="00361D62">
              <w:rPr>
                <w:rFonts w:ascii="Century Gothic" w:hAnsi="Century Gothic"/>
                <w:sz w:val="20"/>
                <w:szCs w:val="20"/>
              </w:rPr>
              <w:t>fic</w:t>
            </w:r>
            <w:r w:rsidR="002D399E">
              <w:rPr>
                <w:rFonts w:ascii="Century Gothic" w:hAnsi="Century Gothic"/>
                <w:sz w:val="20"/>
                <w:szCs w:val="20"/>
              </w:rPr>
              <w:t xml:space="preserve">ally where innovation </w:t>
            </w:r>
            <w:r w:rsidR="00361D62">
              <w:rPr>
                <w:rFonts w:ascii="Century Gothic" w:hAnsi="Century Gothic"/>
                <w:sz w:val="20"/>
                <w:szCs w:val="20"/>
              </w:rPr>
              <w:t>features</w:t>
            </w:r>
            <w:r w:rsidR="00AF3C8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AF3C82" w:rsidRPr="00AF3C82" w:rsidRDefault="00AF3C82" w:rsidP="00AF3C82">
            <w:pPr>
              <w:pStyle w:val="ListParagraph"/>
              <w:numPr>
                <w:ilvl w:val="0"/>
                <w:numId w:val="19"/>
              </w:numPr>
            </w:pPr>
            <w:r w:rsidRPr="002D399E">
              <w:rPr>
                <w:rFonts w:ascii="Century Gothic" w:hAnsi="Century Gothic"/>
                <w:sz w:val="20"/>
                <w:szCs w:val="20"/>
              </w:rPr>
              <w:t xml:space="preserve">Consult with WG </w:t>
            </w:r>
            <w:r w:rsidR="002D399E" w:rsidRPr="002D399E">
              <w:rPr>
                <w:rFonts w:ascii="Century Gothic" w:hAnsi="Century Gothic"/>
                <w:sz w:val="20"/>
                <w:szCs w:val="20"/>
              </w:rPr>
              <w:t xml:space="preserve">and Cabinet Secretary </w:t>
            </w:r>
            <w:r w:rsidR="00ED0861" w:rsidRPr="002D399E">
              <w:rPr>
                <w:rFonts w:ascii="Century Gothic" w:hAnsi="Century Gothic"/>
                <w:sz w:val="20"/>
                <w:szCs w:val="20"/>
              </w:rPr>
              <w:t>on</w:t>
            </w:r>
            <w:r w:rsidR="002D399E" w:rsidRPr="002D399E">
              <w:rPr>
                <w:rFonts w:ascii="Century Gothic" w:hAnsi="Century Gothic"/>
                <w:sz w:val="20"/>
                <w:szCs w:val="20"/>
              </w:rPr>
              <w:t xml:space="preserve"> role and purpose of</w:t>
            </w:r>
            <w:r w:rsidR="00ED0861" w:rsidRPr="002D399E">
              <w:rPr>
                <w:rFonts w:ascii="Century Gothic" w:hAnsi="Century Gothic"/>
                <w:sz w:val="20"/>
                <w:szCs w:val="20"/>
              </w:rPr>
              <w:t xml:space="preserve"> IACW</w:t>
            </w:r>
            <w:r w:rsidR="002D399E" w:rsidRPr="002D399E">
              <w:rPr>
                <w:rFonts w:ascii="Century Gothic" w:hAnsi="Century Gothic"/>
                <w:sz w:val="20"/>
                <w:szCs w:val="20"/>
              </w:rPr>
              <w:t xml:space="preserve"> and offer opportunity to </w:t>
            </w:r>
            <w:r w:rsidR="002D399E">
              <w:rPr>
                <w:rFonts w:ascii="Century Gothic" w:hAnsi="Century Gothic"/>
                <w:sz w:val="20"/>
                <w:szCs w:val="20"/>
              </w:rPr>
              <w:t>d</w:t>
            </w:r>
            <w:r w:rsidR="00ED0861" w:rsidRPr="002D399E">
              <w:rPr>
                <w:rFonts w:ascii="Century Gothic" w:hAnsi="Century Gothic"/>
                <w:sz w:val="20"/>
                <w:szCs w:val="20"/>
              </w:rPr>
              <w:t xml:space="preserve">iscuss </w:t>
            </w:r>
            <w:r w:rsidR="002D399E">
              <w:rPr>
                <w:rFonts w:ascii="Century Gothic" w:hAnsi="Century Gothic"/>
                <w:sz w:val="20"/>
                <w:szCs w:val="20"/>
              </w:rPr>
              <w:t>how innovation and IACW can help him deliver EAP</w:t>
            </w:r>
            <w:r w:rsidRPr="002D399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B3BBF" w:rsidRDefault="00DB3BBF" w:rsidP="00AF3C82"/>
          <w:p w:rsidR="00AF3C82" w:rsidRDefault="00361D62" w:rsidP="00AF3C82">
            <w:r>
              <w:t>It was noted that o</w:t>
            </w:r>
            <w:r w:rsidR="001A3E19">
              <w:t>utputs and metrics are missing from EAP</w:t>
            </w:r>
            <w:r w:rsidR="006B005E">
              <w:t xml:space="preserve">. </w:t>
            </w:r>
            <w:r w:rsidR="00ED0861">
              <w:t>It was agreed that the Innovation Department should produce a list of 15-20 outcomes</w:t>
            </w:r>
            <w:r w:rsidR="00C672BE">
              <w:t xml:space="preserve"> and </w:t>
            </w:r>
            <w:r w:rsidR="00ED0861">
              <w:t xml:space="preserve">metrics </w:t>
            </w:r>
            <w:r w:rsidR="001A3E19">
              <w:t xml:space="preserve">they would expect to see </w:t>
            </w:r>
            <w:r>
              <w:t xml:space="preserve">to indicate the success of EAP in the innovation space. </w:t>
            </w:r>
            <w:r w:rsidR="00ED0861">
              <w:t>This</w:t>
            </w:r>
            <w:r>
              <w:t xml:space="preserve"> list will be tabled to</w:t>
            </w:r>
            <w:r w:rsidR="00ED0861">
              <w:t xml:space="preserve"> feature on the agenda for </w:t>
            </w:r>
            <w:r w:rsidR="00C672BE">
              <w:t>consideration and</w:t>
            </w:r>
            <w:r>
              <w:t xml:space="preserve"> review</w:t>
            </w:r>
            <w:r w:rsidR="00ED0861">
              <w:t xml:space="preserve"> at the next IACW meeting</w:t>
            </w:r>
            <w:r>
              <w:t xml:space="preserve"> in November</w:t>
            </w:r>
            <w:r w:rsidR="00ED0861">
              <w:t>.</w:t>
            </w:r>
          </w:p>
          <w:p w:rsidR="006C5F5E" w:rsidRPr="00B75205" w:rsidRDefault="006C5F5E" w:rsidP="00ED0861"/>
        </w:tc>
        <w:tc>
          <w:tcPr>
            <w:tcW w:w="1275" w:type="dxa"/>
          </w:tcPr>
          <w:p w:rsidR="001846D7" w:rsidRDefault="001846D7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  <w:r>
              <w:rPr>
                <w:b/>
              </w:rPr>
              <w:t>KB and DN</w:t>
            </w: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6046DC" w:rsidRDefault="006046DC" w:rsidP="009D1670">
            <w:pPr>
              <w:rPr>
                <w:b/>
              </w:rPr>
            </w:pPr>
          </w:p>
          <w:p w:rsidR="00DC3F44" w:rsidRDefault="00DC3F44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DB37CB" w:rsidRDefault="00DB37CB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  <w:r>
              <w:rPr>
                <w:b/>
              </w:rPr>
              <w:t>DN and KB</w:t>
            </w: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C2DBE" w:rsidRDefault="002C2DBE" w:rsidP="009D1670">
            <w:pPr>
              <w:rPr>
                <w:b/>
              </w:rPr>
            </w:pPr>
          </w:p>
          <w:p w:rsidR="008E4562" w:rsidRDefault="008E4562" w:rsidP="009D1670">
            <w:pPr>
              <w:rPr>
                <w:b/>
              </w:rPr>
            </w:pPr>
          </w:p>
          <w:p w:rsidR="002D399E" w:rsidRPr="009D1670" w:rsidRDefault="00361D62" w:rsidP="009D1670">
            <w:pPr>
              <w:rPr>
                <w:b/>
              </w:rPr>
            </w:pPr>
            <w:r>
              <w:rPr>
                <w:b/>
              </w:rPr>
              <w:t>A</w:t>
            </w:r>
            <w:r w:rsidR="002D399E">
              <w:rPr>
                <w:b/>
              </w:rPr>
              <w:t>D</w:t>
            </w:r>
          </w:p>
        </w:tc>
      </w:tr>
      <w:tr w:rsidR="008C56A6" w:rsidTr="00011751">
        <w:tc>
          <w:tcPr>
            <w:tcW w:w="1242" w:type="dxa"/>
          </w:tcPr>
          <w:p w:rsidR="008C56A6" w:rsidRDefault="006C5F5E" w:rsidP="005E05C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3" w:type="dxa"/>
          </w:tcPr>
          <w:p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E6051C" w:rsidRDefault="00E6051C" w:rsidP="00425479"/>
          <w:p w:rsidR="008C56A6" w:rsidRDefault="00371C19" w:rsidP="00C94384">
            <w:r w:rsidRPr="00371C19">
              <w:t>The next IACW meeting is scheduled for</w:t>
            </w:r>
            <w:r w:rsidR="00F95256">
              <w:t xml:space="preserve"> </w:t>
            </w:r>
            <w:r w:rsidR="00AF3C82">
              <w:t>30</w:t>
            </w:r>
            <w:r w:rsidR="00AF3C82" w:rsidRPr="00AF3C82">
              <w:rPr>
                <w:vertAlign w:val="superscript"/>
              </w:rPr>
              <w:t>th</w:t>
            </w:r>
            <w:r w:rsidR="00AF3C82">
              <w:t xml:space="preserve"> November </w:t>
            </w:r>
            <w:r w:rsidR="005E05C8">
              <w:t>2018</w:t>
            </w:r>
            <w:r w:rsidR="001B4D05">
              <w:t>, venue</w:t>
            </w:r>
            <w:r w:rsidR="00BF6088">
              <w:t xml:space="preserve"> </w:t>
            </w:r>
            <w:r w:rsidR="001B4D05">
              <w:t>to be confirmed.</w:t>
            </w:r>
          </w:p>
          <w:p w:rsidR="004756B3" w:rsidRPr="00371C19" w:rsidRDefault="004756B3" w:rsidP="00C94384"/>
        </w:tc>
        <w:tc>
          <w:tcPr>
            <w:tcW w:w="1275" w:type="dxa"/>
          </w:tcPr>
          <w:p w:rsidR="00E6051C" w:rsidRDefault="00E6051C" w:rsidP="004756B3">
            <w:pPr>
              <w:rPr>
                <w:b/>
              </w:rPr>
            </w:pPr>
          </w:p>
        </w:tc>
      </w:tr>
    </w:tbl>
    <w:p w:rsidR="0004190F" w:rsidRDefault="0004190F" w:rsidP="006F0889">
      <w:pPr>
        <w:spacing w:after="0" w:line="240" w:lineRule="auto"/>
      </w:pPr>
    </w:p>
    <w:sectPr w:rsidR="0004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4BE9"/>
    <w:multiLevelType w:val="hybridMultilevel"/>
    <w:tmpl w:val="E9A4CE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761D90"/>
    <w:multiLevelType w:val="hybridMultilevel"/>
    <w:tmpl w:val="9A4C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EA1D11"/>
    <w:multiLevelType w:val="hybridMultilevel"/>
    <w:tmpl w:val="AD785EFA"/>
    <w:lvl w:ilvl="0" w:tplc="314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11B43"/>
    <w:multiLevelType w:val="hybridMultilevel"/>
    <w:tmpl w:val="3DDA3AF2"/>
    <w:lvl w:ilvl="0" w:tplc="B4B4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7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F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5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1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C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0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A"/>
    <w:rsid w:val="00000F77"/>
    <w:rsid w:val="00002094"/>
    <w:rsid w:val="0000284F"/>
    <w:rsid w:val="00002973"/>
    <w:rsid w:val="00002AC0"/>
    <w:rsid w:val="00003200"/>
    <w:rsid w:val="000039D7"/>
    <w:rsid w:val="00003BD2"/>
    <w:rsid w:val="000055B4"/>
    <w:rsid w:val="00005DEA"/>
    <w:rsid w:val="00007E7A"/>
    <w:rsid w:val="00011751"/>
    <w:rsid w:val="00013DA1"/>
    <w:rsid w:val="000203E9"/>
    <w:rsid w:val="00022E78"/>
    <w:rsid w:val="0002363B"/>
    <w:rsid w:val="000269CA"/>
    <w:rsid w:val="000307EE"/>
    <w:rsid w:val="00031EC0"/>
    <w:rsid w:val="0003346E"/>
    <w:rsid w:val="00033722"/>
    <w:rsid w:val="00035F5B"/>
    <w:rsid w:val="0004022E"/>
    <w:rsid w:val="0004118D"/>
    <w:rsid w:val="0004190F"/>
    <w:rsid w:val="00045E01"/>
    <w:rsid w:val="00056F14"/>
    <w:rsid w:val="00060608"/>
    <w:rsid w:val="00062981"/>
    <w:rsid w:val="00064EF8"/>
    <w:rsid w:val="0007717A"/>
    <w:rsid w:val="00080143"/>
    <w:rsid w:val="00083165"/>
    <w:rsid w:val="00085A0D"/>
    <w:rsid w:val="00090C6D"/>
    <w:rsid w:val="000917E8"/>
    <w:rsid w:val="00092B48"/>
    <w:rsid w:val="000968AE"/>
    <w:rsid w:val="000A4560"/>
    <w:rsid w:val="000A507E"/>
    <w:rsid w:val="000A761D"/>
    <w:rsid w:val="000B18B7"/>
    <w:rsid w:val="000B3372"/>
    <w:rsid w:val="000B72CE"/>
    <w:rsid w:val="000B7DB6"/>
    <w:rsid w:val="000C0646"/>
    <w:rsid w:val="000C1F73"/>
    <w:rsid w:val="000C297E"/>
    <w:rsid w:val="000C3419"/>
    <w:rsid w:val="000C4273"/>
    <w:rsid w:val="000C68AC"/>
    <w:rsid w:val="000D2404"/>
    <w:rsid w:val="000D2898"/>
    <w:rsid w:val="000D2C35"/>
    <w:rsid w:val="000D7138"/>
    <w:rsid w:val="000E1682"/>
    <w:rsid w:val="000E179D"/>
    <w:rsid w:val="000E43A5"/>
    <w:rsid w:val="000E7796"/>
    <w:rsid w:val="000E7B4B"/>
    <w:rsid w:val="000F029E"/>
    <w:rsid w:val="000F1828"/>
    <w:rsid w:val="000F21A2"/>
    <w:rsid w:val="000F6B9A"/>
    <w:rsid w:val="001017C3"/>
    <w:rsid w:val="00104334"/>
    <w:rsid w:val="00104BE5"/>
    <w:rsid w:val="00113F96"/>
    <w:rsid w:val="001141B9"/>
    <w:rsid w:val="001171B2"/>
    <w:rsid w:val="00121A8A"/>
    <w:rsid w:val="001225A5"/>
    <w:rsid w:val="00123403"/>
    <w:rsid w:val="001321CB"/>
    <w:rsid w:val="00132C32"/>
    <w:rsid w:val="00134054"/>
    <w:rsid w:val="001369AE"/>
    <w:rsid w:val="00137E1A"/>
    <w:rsid w:val="00141527"/>
    <w:rsid w:val="0014178E"/>
    <w:rsid w:val="00142F43"/>
    <w:rsid w:val="00143FC9"/>
    <w:rsid w:val="00145E20"/>
    <w:rsid w:val="00147263"/>
    <w:rsid w:val="0014730D"/>
    <w:rsid w:val="001476A3"/>
    <w:rsid w:val="00151588"/>
    <w:rsid w:val="00151BF4"/>
    <w:rsid w:val="00165E37"/>
    <w:rsid w:val="001673FB"/>
    <w:rsid w:val="0016786E"/>
    <w:rsid w:val="001702A4"/>
    <w:rsid w:val="001705BC"/>
    <w:rsid w:val="00170ADE"/>
    <w:rsid w:val="00171FEB"/>
    <w:rsid w:val="0017226B"/>
    <w:rsid w:val="0017639A"/>
    <w:rsid w:val="00177D3A"/>
    <w:rsid w:val="001846D7"/>
    <w:rsid w:val="001875EE"/>
    <w:rsid w:val="0018770B"/>
    <w:rsid w:val="001877D4"/>
    <w:rsid w:val="001925E4"/>
    <w:rsid w:val="001936D8"/>
    <w:rsid w:val="00193C04"/>
    <w:rsid w:val="00193E95"/>
    <w:rsid w:val="0019412F"/>
    <w:rsid w:val="0019540F"/>
    <w:rsid w:val="00195AE7"/>
    <w:rsid w:val="00195AF3"/>
    <w:rsid w:val="001A1B44"/>
    <w:rsid w:val="001A3E19"/>
    <w:rsid w:val="001A5195"/>
    <w:rsid w:val="001A713D"/>
    <w:rsid w:val="001A7558"/>
    <w:rsid w:val="001B2517"/>
    <w:rsid w:val="001B2842"/>
    <w:rsid w:val="001B3DA2"/>
    <w:rsid w:val="001B4D05"/>
    <w:rsid w:val="001B4DF3"/>
    <w:rsid w:val="001B4E75"/>
    <w:rsid w:val="001B640E"/>
    <w:rsid w:val="001C366A"/>
    <w:rsid w:val="001C3962"/>
    <w:rsid w:val="001C44B6"/>
    <w:rsid w:val="001C4A11"/>
    <w:rsid w:val="001D364B"/>
    <w:rsid w:val="001D4C83"/>
    <w:rsid w:val="001E078C"/>
    <w:rsid w:val="001E4C07"/>
    <w:rsid w:val="001E4CE6"/>
    <w:rsid w:val="001E556D"/>
    <w:rsid w:val="001E6A75"/>
    <w:rsid w:val="001E7059"/>
    <w:rsid w:val="001F489A"/>
    <w:rsid w:val="001F669C"/>
    <w:rsid w:val="001F7473"/>
    <w:rsid w:val="00201BD7"/>
    <w:rsid w:val="00204320"/>
    <w:rsid w:val="00206D4F"/>
    <w:rsid w:val="00210119"/>
    <w:rsid w:val="00210EF9"/>
    <w:rsid w:val="00211A91"/>
    <w:rsid w:val="002123A6"/>
    <w:rsid w:val="00220958"/>
    <w:rsid w:val="00220ADA"/>
    <w:rsid w:val="002255B2"/>
    <w:rsid w:val="0023141F"/>
    <w:rsid w:val="00245157"/>
    <w:rsid w:val="00250182"/>
    <w:rsid w:val="0025308A"/>
    <w:rsid w:val="00254D8E"/>
    <w:rsid w:val="00257226"/>
    <w:rsid w:val="00260F7B"/>
    <w:rsid w:val="00261D37"/>
    <w:rsid w:val="00262838"/>
    <w:rsid w:val="0026337E"/>
    <w:rsid w:val="00265630"/>
    <w:rsid w:val="00265A19"/>
    <w:rsid w:val="002664FF"/>
    <w:rsid w:val="00267DD9"/>
    <w:rsid w:val="00270CE3"/>
    <w:rsid w:val="002804B2"/>
    <w:rsid w:val="002805BC"/>
    <w:rsid w:val="002817A3"/>
    <w:rsid w:val="00283FE4"/>
    <w:rsid w:val="00284242"/>
    <w:rsid w:val="002866CC"/>
    <w:rsid w:val="00287883"/>
    <w:rsid w:val="002902C7"/>
    <w:rsid w:val="0029131F"/>
    <w:rsid w:val="00291600"/>
    <w:rsid w:val="002941B1"/>
    <w:rsid w:val="00295317"/>
    <w:rsid w:val="00296FD2"/>
    <w:rsid w:val="002A0B27"/>
    <w:rsid w:val="002A296D"/>
    <w:rsid w:val="002A2A7F"/>
    <w:rsid w:val="002A31D0"/>
    <w:rsid w:val="002A69F8"/>
    <w:rsid w:val="002A7484"/>
    <w:rsid w:val="002B2613"/>
    <w:rsid w:val="002B2669"/>
    <w:rsid w:val="002B2F18"/>
    <w:rsid w:val="002B6DE8"/>
    <w:rsid w:val="002C20D7"/>
    <w:rsid w:val="002C2210"/>
    <w:rsid w:val="002C29F0"/>
    <w:rsid w:val="002C2DBE"/>
    <w:rsid w:val="002C4657"/>
    <w:rsid w:val="002C6536"/>
    <w:rsid w:val="002D008F"/>
    <w:rsid w:val="002D048D"/>
    <w:rsid w:val="002D06F0"/>
    <w:rsid w:val="002D2133"/>
    <w:rsid w:val="002D2B92"/>
    <w:rsid w:val="002D399E"/>
    <w:rsid w:val="002D53D7"/>
    <w:rsid w:val="002D58E9"/>
    <w:rsid w:val="002E6DF4"/>
    <w:rsid w:val="002F1249"/>
    <w:rsid w:val="002F17C1"/>
    <w:rsid w:val="002F6133"/>
    <w:rsid w:val="002F61E7"/>
    <w:rsid w:val="003009EB"/>
    <w:rsid w:val="00300EA8"/>
    <w:rsid w:val="0030282E"/>
    <w:rsid w:val="003039F2"/>
    <w:rsid w:val="0030459D"/>
    <w:rsid w:val="00305A54"/>
    <w:rsid w:val="00305DDD"/>
    <w:rsid w:val="00307134"/>
    <w:rsid w:val="00311161"/>
    <w:rsid w:val="00312FF0"/>
    <w:rsid w:val="003143F2"/>
    <w:rsid w:val="00317BC4"/>
    <w:rsid w:val="00323163"/>
    <w:rsid w:val="003248C3"/>
    <w:rsid w:val="00331D4D"/>
    <w:rsid w:val="00332D5B"/>
    <w:rsid w:val="00333922"/>
    <w:rsid w:val="00334C53"/>
    <w:rsid w:val="003402F1"/>
    <w:rsid w:val="00342E6F"/>
    <w:rsid w:val="0034340B"/>
    <w:rsid w:val="00343C09"/>
    <w:rsid w:val="00345F6E"/>
    <w:rsid w:val="00347C7B"/>
    <w:rsid w:val="00350CFE"/>
    <w:rsid w:val="003520C5"/>
    <w:rsid w:val="00361D62"/>
    <w:rsid w:val="003649F2"/>
    <w:rsid w:val="00366101"/>
    <w:rsid w:val="00371C19"/>
    <w:rsid w:val="00374E30"/>
    <w:rsid w:val="003841AD"/>
    <w:rsid w:val="00385304"/>
    <w:rsid w:val="00386E60"/>
    <w:rsid w:val="003918CC"/>
    <w:rsid w:val="00395603"/>
    <w:rsid w:val="00395AD4"/>
    <w:rsid w:val="00395FAF"/>
    <w:rsid w:val="00397EFD"/>
    <w:rsid w:val="003A04DD"/>
    <w:rsid w:val="003A07C7"/>
    <w:rsid w:val="003A1E3D"/>
    <w:rsid w:val="003A24FF"/>
    <w:rsid w:val="003A2612"/>
    <w:rsid w:val="003A2A34"/>
    <w:rsid w:val="003A3D22"/>
    <w:rsid w:val="003A53D9"/>
    <w:rsid w:val="003A78EA"/>
    <w:rsid w:val="003B17D1"/>
    <w:rsid w:val="003B17DA"/>
    <w:rsid w:val="003B5137"/>
    <w:rsid w:val="003C2581"/>
    <w:rsid w:val="003C4D23"/>
    <w:rsid w:val="003C5897"/>
    <w:rsid w:val="003C67D2"/>
    <w:rsid w:val="003D1651"/>
    <w:rsid w:val="003D490D"/>
    <w:rsid w:val="003D6D4B"/>
    <w:rsid w:val="003D6DDD"/>
    <w:rsid w:val="003D71AE"/>
    <w:rsid w:val="003E0488"/>
    <w:rsid w:val="003E30A8"/>
    <w:rsid w:val="003E5B1C"/>
    <w:rsid w:val="003E7517"/>
    <w:rsid w:val="003E7C5B"/>
    <w:rsid w:val="003F18D3"/>
    <w:rsid w:val="003F1BA1"/>
    <w:rsid w:val="003F25BF"/>
    <w:rsid w:val="003F6F83"/>
    <w:rsid w:val="003F7782"/>
    <w:rsid w:val="003F7A39"/>
    <w:rsid w:val="003F7AF2"/>
    <w:rsid w:val="003F7C97"/>
    <w:rsid w:val="00401EF4"/>
    <w:rsid w:val="00403C15"/>
    <w:rsid w:val="0040409B"/>
    <w:rsid w:val="004045C7"/>
    <w:rsid w:val="0040571D"/>
    <w:rsid w:val="00406414"/>
    <w:rsid w:val="0041193E"/>
    <w:rsid w:val="00412EAC"/>
    <w:rsid w:val="0041630A"/>
    <w:rsid w:val="0042273B"/>
    <w:rsid w:val="00425479"/>
    <w:rsid w:val="0042783D"/>
    <w:rsid w:val="004330D3"/>
    <w:rsid w:val="004363A0"/>
    <w:rsid w:val="004373AE"/>
    <w:rsid w:val="00442B63"/>
    <w:rsid w:val="00443406"/>
    <w:rsid w:val="0044453F"/>
    <w:rsid w:val="00444940"/>
    <w:rsid w:val="004478A7"/>
    <w:rsid w:val="00451237"/>
    <w:rsid w:val="004520D8"/>
    <w:rsid w:val="00452A78"/>
    <w:rsid w:val="00454B38"/>
    <w:rsid w:val="00455DCE"/>
    <w:rsid w:val="004652D6"/>
    <w:rsid w:val="00471528"/>
    <w:rsid w:val="00471DEF"/>
    <w:rsid w:val="0047566F"/>
    <w:rsid w:val="004756B3"/>
    <w:rsid w:val="004802BB"/>
    <w:rsid w:val="00480830"/>
    <w:rsid w:val="004809A9"/>
    <w:rsid w:val="004816AD"/>
    <w:rsid w:val="0048473A"/>
    <w:rsid w:val="00485CA3"/>
    <w:rsid w:val="0048682E"/>
    <w:rsid w:val="00496E1F"/>
    <w:rsid w:val="004A00E0"/>
    <w:rsid w:val="004A0312"/>
    <w:rsid w:val="004A1AAD"/>
    <w:rsid w:val="004A2BE9"/>
    <w:rsid w:val="004A4CEC"/>
    <w:rsid w:val="004A552A"/>
    <w:rsid w:val="004A6A5F"/>
    <w:rsid w:val="004A6B29"/>
    <w:rsid w:val="004A77CA"/>
    <w:rsid w:val="004A7CC8"/>
    <w:rsid w:val="004B183F"/>
    <w:rsid w:val="004B7053"/>
    <w:rsid w:val="004C073B"/>
    <w:rsid w:val="004C12F4"/>
    <w:rsid w:val="004C4780"/>
    <w:rsid w:val="004D2ACB"/>
    <w:rsid w:val="004D4686"/>
    <w:rsid w:val="004D4DB0"/>
    <w:rsid w:val="004D7A1C"/>
    <w:rsid w:val="004E13FE"/>
    <w:rsid w:val="004E2A5B"/>
    <w:rsid w:val="004E31E8"/>
    <w:rsid w:val="004E3908"/>
    <w:rsid w:val="004E4BEC"/>
    <w:rsid w:val="004E7611"/>
    <w:rsid w:val="004F3C0A"/>
    <w:rsid w:val="004F48D1"/>
    <w:rsid w:val="004F51B5"/>
    <w:rsid w:val="00500C40"/>
    <w:rsid w:val="00501014"/>
    <w:rsid w:val="00502016"/>
    <w:rsid w:val="005134BC"/>
    <w:rsid w:val="005158C4"/>
    <w:rsid w:val="00515FB3"/>
    <w:rsid w:val="00517790"/>
    <w:rsid w:val="00521522"/>
    <w:rsid w:val="00524FC6"/>
    <w:rsid w:val="005349A6"/>
    <w:rsid w:val="00534D4B"/>
    <w:rsid w:val="00536903"/>
    <w:rsid w:val="00537EB8"/>
    <w:rsid w:val="005407BD"/>
    <w:rsid w:val="00541A9A"/>
    <w:rsid w:val="005435E6"/>
    <w:rsid w:val="00543AF2"/>
    <w:rsid w:val="0055165E"/>
    <w:rsid w:val="00551E2D"/>
    <w:rsid w:val="00551F42"/>
    <w:rsid w:val="005555B1"/>
    <w:rsid w:val="0055609E"/>
    <w:rsid w:val="00556633"/>
    <w:rsid w:val="00560917"/>
    <w:rsid w:val="0056093F"/>
    <w:rsid w:val="00560C57"/>
    <w:rsid w:val="00562FA7"/>
    <w:rsid w:val="0056313F"/>
    <w:rsid w:val="00564152"/>
    <w:rsid w:val="00564E0A"/>
    <w:rsid w:val="00565A19"/>
    <w:rsid w:val="00565FE1"/>
    <w:rsid w:val="00567583"/>
    <w:rsid w:val="00567D93"/>
    <w:rsid w:val="00571CF6"/>
    <w:rsid w:val="00572C69"/>
    <w:rsid w:val="0057604C"/>
    <w:rsid w:val="00580CED"/>
    <w:rsid w:val="005825A7"/>
    <w:rsid w:val="00584DB9"/>
    <w:rsid w:val="00584FBC"/>
    <w:rsid w:val="00586020"/>
    <w:rsid w:val="005901F5"/>
    <w:rsid w:val="00592AF8"/>
    <w:rsid w:val="00596962"/>
    <w:rsid w:val="00597733"/>
    <w:rsid w:val="00597972"/>
    <w:rsid w:val="005A2C7E"/>
    <w:rsid w:val="005A4D81"/>
    <w:rsid w:val="005A715D"/>
    <w:rsid w:val="005B1368"/>
    <w:rsid w:val="005B34F3"/>
    <w:rsid w:val="005B3BB5"/>
    <w:rsid w:val="005B6AF4"/>
    <w:rsid w:val="005C0EC6"/>
    <w:rsid w:val="005C2ACA"/>
    <w:rsid w:val="005C2C23"/>
    <w:rsid w:val="005C2FFB"/>
    <w:rsid w:val="005C3A0B"/>
    <w:rsid w:val="005C628F"/>
    <w:rsid w:val="005D1A7B"/>
    <w:rsid w:val="005D524E"/>
    <w:rsid w:val="005D5D9E"/>
    <w:rsid w:val="005D758A"/>
    <w:rsid w:val="005D7806"/>
    <w:rsid w:val="005E05C8"/>
    <w:rsid w:val="005E3237"/>
    <w:rsid w:val="005E3E61"/>
    <w:rsid w:val="005E3EB6"/>
    <w:rsid w:val="005E57FF"/>
    <w:rsid w:val="005E601B"/>
    <w:rsid w:val="005E6531"/>
    <w:rsid w:val="005F2F3C"/>
    <w:rsid w:val="005F2FAA"/>
    <w:rsid w:val="005F4D8F"/>
    <w:rsid w:val="005F5734"/>
    <w:rsid w:val="005F6E8B"/>
    <w:rsid w:val="00602798"/>
    <w:rsid w:val="00604665"/>
    <w:rsid w:val="006046DC"/>
    <w:rsid w:val="0060588E"/>
    <w:rsid w:val="006066FC"/>
    <w:rsid w:val="00610DCD"/>
    <w:rsid w:val="00610E97"/>
    <w:rsid w:val="00611DE5"/>
    <w:rsid w:val="00612ABA"/>
    <w:rsid w:val="006135F8"/>
    <w:rsid w:val="00615ADF"/>
    <w:rsid w:val="00617350"/>
    <w:rsid w:val="006173FC"/>
    <w:rsid w:val="00621B8F"/>
    <w:rsid w:val="006236B7"/>
    <w:rsid w:val="00624B96"/>
    <w:rsid w:val="006274EB"/>
    <w:rsid w:val="0062796B"/>
    <w:rsid w:val="00630220"/>
    <w:rsid w:val="00630D94"/>
    <w:rsid w:val="006312D4"/>
    <w:rsid w:val="006352DB"/>
    <w:rsid w:val="00637C67"/>
    <w:rsid w:val="00642AEC"/>
    <w:rsid w:val="00645EA8"/>
    <w:rsid w:val="00650BD5"/>
    <w:rsid w:val="00652836"/>
    <w:rsid w:val="0065381E"/>
    <w:rsid w:val="00654547"/>
    <w:rsid w:val="00654947"/>
    <w:rsid w:val="00654CDD"/>
    <w:rsid w:val="006552EA"/>
    <w:rsid w:val="00666A8A"/>
    <w:rsid w:val="00671ECD"/>
    <w:rsid w:val="006737D1"/>
    <w:rsid w:val="00675B25"/>
    <w:rsid w:val="00676956"/>
    <w:rsid w:val="00677F21"/>
    <w:rsid w:val="006806BF"/>
    <w:rsid w:val="00681322"/>
    <w:rsid w:val="006833E7"/>
    <w:rsid w:val="00683ED9"/>
    <w:rsid w:val="006852EC"/>
    <w:rsid w:val="00690F9D"/>
    <w:rsid w:val="00692537"/>
    <w:rsid w:val="006936ED"/>
    <w:rsid w:val="006A006A"/>
    <w:rsid w:val="006A29A8"/>
    <w:rsid w:val="006A2D45"/>
    <w:rsid w:val="006B005E"/>
    <w:rsid w:val="006B12B4"/>
    <w:rsid w:val="006B5158"/>
    <w:rsid w:val="006B5414"/>
    <w:rsid w:val="006B5A2C"/>
    <w:rsid w:val="006C0D87"/>
    <w:rsid w:val="006C2917"/>
    <w:rsid w:val="006C3CC5"/>
    <w:rsid w:val="006C5BCB"/>
    <w:rsid w:val="006C5F5E"/>
    <w:rsid w:val="006D1789"/>
    <w:rsid w:val="006D5655"/>
    <w:rsid w:val="006E6E05"/>
    <w:rsid w:val="006E7E70"/>
    <w:rsid w:val="006F0783"/>
    <w:rsid w:val="006F0889"/>
    <w:rsid w:val="006F27F0"/>
    <w:rsid w:val="006F3EAB"/>
    <w:rsid w:val="006F6E48"/>
    <w:rsid w:val="006F7E40"/>
    <w:rsid w:val="00700258"/>
    <w:rsid w:val="007100E7"/>
    <w:rsid w:val="00711DE2"/>
    <w:rsid w:val="00713FD6"/>
    <w:rsid w:val="00715B35"/>
    <w:rsid w:val="007206AB"/>
    <w:rsid w:val="00723122"/>
    <w:rsid w:val="00725156"/>
    <w:rsid w:val="00725AB7"/>
    <w:rsid w:val="00727A1F"/>
    <w:rsid w:val="0073006F"/>
    <w:rsid w:val="0073142D"/>
    <w:rsid w:val="00731BA7"/>
    <w:rsid w:val="00732B20"/>
    <w:rsid w:val="00733726"/>
    <w:rsid w:val="0074242F"/>
    <w:rsid w:val="007427F6"/>
    <w:rsid w:val="007446D4"/>
    <w:rsid w:val="007449D9"/>
    <w:rsid w:val="00744D13"/>
    <w:rsid w:val="00747D50"/>
    <w:rsid w:val="00747ED2"/>
    <w:rsid w:val="007529BF"/>
    <w:rsid w:val="00755404"/>
    <w:rsid w:val="007615BB"/>
    <w:rsid w:val="00763EE0"/>
    <w:rsid w:val="007651CE"/>
    <w:rsid w:val="00766883"/>
    <w:rsid w:val="00766974"/>
    <w:rsid w:val="00770013"/>
    <w:rsid w:val="00770CBF"/>
    <w:rsid w:val="0077227E"/>
    <w:rsid w:val="0077315B"/>
    <w:rsid w:val="00786529"/>
    <w:rsid w:val="0078726A"/>
    <w:rsid w:val="00790173"/>
    <w:rsid w:val="00791612"/>
    <w:rsid w:val="00791E15"/>
    <w:rsid w:val="007924C5"/>
    <w:rsid w:val="00792502"/>
    <w:rsid w:val="00794228"/>
    <w:rsid w:val="007960CD"/>
    <w:rsid w:val="00796DE3"/>
    <w:rsid w:val="007A3AE6"/>
    <w:rsid w:val="007A4DC9"/>
    <w:rsid w:val="007A5C36"/>
    <w:rsid w:val="007A7558"/>
    <w:rsid w:val="007A7D05"/>
    <w:rsid w:val="007B1AA1"/>
    <w:rsid w:val="007B3152"/>
    <w:rsid w:val="007B354B"/>
    <w:rsid w:val="007B55CD"/>
    <w:rsid w:val="007B613B"/>
    <w:rsid w:val="007B6AD9"/>
    <w:rsid w:val="007B6B79"/>
    <w:rsid w:val="007C1162"/>
    <w:rsid w:val="007C13BC"/>
    <w:rsid w:val="007C4CA2"/>
    <w:rsid w:val="007C64EC"/>
    <w:rsid w:val="007C7121"/>
    <w:rsid w:val="007C7FD9"/>
    <w:rsid w:val="007D0FC6"/>
    <w:rsid w:val="007D3F18"/>
    <w:rsid w:val="007D751B"/>
    <w:rsid w:val="007D7A13"/>
    <w:rsid w:val="007E0679"/>
    <w:rsid w:val="007E2E65"/>
    <w:rsid w:val="007E3C6D"/>
    <w:rsid w:val="007E62E3"/>
    <w:rsid w:val="007E6902"/>
    <w:rsid w:val="007F04DE"/>
    <w:rsid w:val="007F63E2"/>
    <w:rsid w:val="007F6B15"/>
    <w:rsid w:val="007F77DD"/>
    <w:rsid w:val="00800131"/>
    <w:rsid w:val="00800C1F"/>
    <w:rsid w:val="00800D8F"/>
    <w:rsid w:val="00801569"/>
    <w:rsid w:val="0080255C"/>
    <w:rsid w:val="00803D97"/>
    <w:rsid w:val="00803F81"/>
    <w:rsid w:val="0080694B"/>
    <w:rsid w:val="00811A63"/>
    <w:rsid w:val="0081322E"/>
    <w:rsid w:val="008134E1"/>
    <w:rsid w:val="0081366E"/>
    <w:rsid w:val="00813B6B"/>
    <w:rsid w:val="00813C01"/>
    <w:rsid w:val="00815AFF"/>
    <w:rsid w:val="008174B9"/>
    <w:rsid w:val="008212B2"/>
    <w:rsid w:val="0082301C"/>
    <w:rsid w:val="00823106"/>
    <w:rsid w:val="00824747"/>
    <w:rsid w:val="00826BBF"/>
    <w:rsid w:val="008327C1"/>
    <w:rsid w:val="008343C4"/>
    <w:rsid w:val="008359F8"/>
    <w:rsid w:val="00836490"/>
    <w:rsid w:val="008414A4"/>
    <w:rsid w:val="00842C7B"/>
    <w:rsid w:val="00842CCE"/>
    <w:rsid w:val="00844EAA"/>
    <w:rsid w:val="00846040"/>
    <w:rsid w:val="008516EB"/>
    <w:rsid w:val="00851E44"/>
    <w:rsid w:val="00852C72"/>
    <w:rsid w:val="00853C99"/>
    <w:rsid w:val="0085423D"/>
    <w:rsid w:val="00856411"/>
    <w:rsid w:val="00857DB5"/>
    <w:rsid w:val="00860AF7"/>
    <w:rsid w:val="0086448D"/>
    <w:rsid w:val="008668DE"/>
    <w:rsid w:val="00870AE3"/>
    <w:rsid w:val="008725DE"/>
    <w:rsid w:val="00872F75"/>
    <w:rsid w:val="00874071"/>
    <w:rsid w:val="008740D7"/>
    <w:rsid w:val="0087538B"/>
    <w:rsid w:val="008773B9"/>
    <w:rsid w:val="00877B66"/>
    <w:rsid w:val="0088573D"/>
    <w:rsid w:val="00885963"/>
    <w:rsid w:val="00887EF9"/>
    <w:rsid w:val="0089062D"/>
    <w:rsid w:val="00891EE9"/>
    <w:rsid w:val="008920AE"/>
    <w:rsid w:val="008924BB"/>
    <w:rsid w:val="00894EE3"/>
    <w:rsid w:val="008966A8"/>
    <w:rsid w:val="00897937"/>
    <w:rsid w:val="00897BA5"/>
    <w:rsid w:val="00897C0D"/>
    <w:rsid w:val="008A3736"/>
    <w:rsid w:val="008A46E5"/>
    <w:rsid w:val="008A5FD0"/>
    <w:rsid w:val="008A67A5"/>
    <w:rsid w:val="008B27C4"/>
    <w:rsid w:val="008B46EF"/>
    <w:rsid w:val="008B641C"/>
    <w:rsid w:val="008B6863"/>
    <w:rsid w:val="008C30FC"/>
    <w:rsid w:val="008C497B"/>
    <w:rsid w:val="008C56A6"/>
    <w:rsid w:val="008C5BE0"/>
    <w:rsid w:val="008C7782"/>
    <w:rsid w:val="008D07AD"/>
    <w:rsid w:val="008E020C"/>
    <w:rsid w:val="008E2F7B"/>
    <w:rsid w:val="008E3B3E"/>
    <w:rsid w:val="008E4562"/>
    <w:rsid w:val="008E46AA"/>
    <w:rsid w:val="008E551D"/>
    <w:rsid w:val="008E582B"/>
    <w:rsid w:val="008F212A"/>
    <w:rsid w:val="008F391B"/>
    <w:rsid w:val="008F4FBB"/>
    <w:rsid w:val="00901D0C"/>
    <w:rsid w:val="009024FC"/>
    <w:rsid w:val="00902B9C"/>
    <w:rsid w:val="00905FCD"/>
    <w:rsid w:val="00906ADB"/>
    <w:rsid w:val="009128F1"/>
    <w:rsid w:val="0091590A"/>
    <w:rsid w:val="00916778"/>
    <w:rsid w:val="00917845"/>
    <w:rsid w:val="009205B5"/>
    <w:rsid w:val="00921800"/>
    <w:rsid w:val="00924EE4"/>
    <w:rsid w:val="00930C01"/>
    <w:rsid w:val="00934332"/>
    <w:rsid w:val="009357D6"/>
    <w:rsid w:val="00937BA6"/>
    <w:rsid w:val="00940A85"/>
    <w:rsid w:val="00940B02"/>
    <w:rsid w:val="00941FEE"/>
    <w:rsid w:val="00942066"/>
    <w:rsid w:val="00950AC4"/>
    <w:rsid w:val="009523F0"/>
    <w:rsid w:val="00952C5F"/>
    <w:rsid w:val="00952FE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29F3"/>
    <w:rsid w:val="009731D6"/>
    <w:rsid w:val="0097473F"/>
    <w:rsid w:val="009749E9"/>
    <w:rsid w:val="00974E56"/>
    <w:rsid w:val="009804FB"/>
    <w:rsid w:val="009814F2"/>
    <w:rsid w:val="009823A7"/>
    <w:rsid w:val="00982CBF"/>
    <w:rsid w:val="00986012"/>
    <w:rsid w:val="00986975"/>
    <w:rsid w:val="00987EAD"/>
    <w:rsid w:val="00990865"/>
    <w:rsid w:val="00991A52"/>
    <w:rsid w:val="00992301"/>
    <w:rsid w:val="00994CF6"/>
    <w:rsid w:val="00995060"/>
    <w:rsid w:val="009950E1"/>
    <w:rsid w:val="009A10E3"/>
    <w:rsid w:val="009A1686"/>
    <w:rsid w:val="009A6000"/>
    <w:rsid w:val="009B1210"/>
    <w:rsid w:val="009B1A08"/>
    <w:rsid w:val="009B346E"/>
    <w:rsid w:val="009B3E00"/>
    <w:rsid w:val="009B479F"/>
    <w:rsid w:val="009B55D5"/>
    <w:rsid w:val="009B5D76"/>
    <w:rsid w:val="009B725A"/>
    <w:rsid w:val="009B78CD"/>
    <w:rsid w:val="009B7DBB"/>
    <w:rsid w:val="009C069D"/>
    <w:rsid w:val="009C3CF0"/>
    <w:rsid w:val="009C4168"/>
    <w:rsid w:val="009C4AEE"/>
    <w:rsid w:val="009C6F7A"/>
    <w:rsid w:val="009D1670"/>
    <w:rsid w:val="009D1A7C"/>
    <w:rsid w:val="009D59F0"/>
    <w:rsid w:val="009D6F69"/>
    <w:rsid w:val="009D7207"/>
    <w:rsid w:val="009E4C04"/>
    <w:rsid w:val="009E4CFB"/>
    <w:rsid w:val="009E7B71"/>
    <w:rsid w:val="009F1237"/>
    <w:rsid w:val="009F25FC"/>
    <w:rsid w:val="009F305B"/>
    <w:rsid w:val="009F3DFB"/>
    <w:rsid w:val="009F72C8"/>
    <w:rsid w:val="00A0677E"/>
    <w:rsid w:val="00A06D79"/>
    <w:rsid w:val="00A12A3C"/>
    <w:rsid w:val="00A13657"/>
    <w:rsid w:val="00A13836"/>
    <w:rsid w:val="00A15358"/>
    <w:rsid w:val="00A164FD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5800"/>
    <w:rsid w:val="00A474F5"/>
    <w:rsid w:val="00A50C7B"/>
    <w:rsid w:val="00A57CA1"/>
    <w:rsid w:val="00A60848"/>
    <w:rsid w:val="00A62FF1"/>
    <w:rsid w:val="00A666EE"/>
    <w:rsid w:val="00A670B3"/>
    <w:rsid w:val="00A673F7"/>
    <w:rsid w:val="00A75E1D"/>
    <w:rsid w:val="00A77C81"/>
    <w:rsid w:val="00A817A1"/>
    <w:rsid w:val="00A82904"/>
    <w:rsid w:val="00A87245"/>
    <w:rsid w:val="00A96BDA"/>
    <w:rsid w:val="00AA1600"/>
    <w:rsid w:val="00AA2BE4"/>
    <w:rsid w:val="00AA602A"/>
    <w:rsid w:val="00AB1269"/>
    <w:rsid w:val="00AB3D71"/>
    <w:rsid w:val="00AB46EA"/>
    <w:rsid w:val="00AC1EE3"/>
    <w:rsid w:val="00AC3795"/>
    <w:rsid w:val="00AC39B9"/>
    <w:rsid w:val="00AC3ED6"/>
    <w:rsid w:val="00AC4267"/>
    <w:rsid w:val="00AC6623"/>
    <w:rsid w:val="00AD2218"/>
    <w:rsid w:val="00AD2E32"/>
    <w:rsid w:val="00AE4B40"/>
    <w:rsid w:val="00AE795F"/>
    <w:rsid w:val="00AF1BDE"/>
    <w:rsid w:val="00AF3C82"/>
    <w:rsid w:val="00AF7C64"/>
    <w:rsid w:val="00B02573"/>
    <w:rsid w:val="00B02A8D"/>
    <w:rsid w:val="00B05076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15F82"/>
    <w:rsid w:val="00B218F1"/>
    <w:rsid w:val="00B22950"/>
    <w:rsid w:val="00B24C4C"/>
    <w:rsid w:val="00B25071"/>
    <w:rsid w:val="00B25E2C"/>
    <w:rsid w:val="00B268F6"/>
    <w:rsid w:val="00B26A6B"/>
    <w:rsid w:val="00B26DB9"/>
    <w:rsid w:val="00B31D56"/>
    <w:rsid w:val="00B32DAD"/>
    <w:rsid w:val="00B33FE1"/>
    <w:rsid w:val="00B34757"/>
    <w:rsid w:val="00B3573C"/>
    <w:rsid w:val="00B35831"/>
    <w:rsid w:val="00B3611C"/>
    <w:rsid w:val="00B4255B"/>
    <w:rsid w:val="00B42C59"/>
    <w:rsid w:val="00B43765"/>
    <w:rsid w:val="00B438D5"/>
    <w:rsid w:val="00B46506"/>
    <w:rsid w:val="00B47D3D"/>
    <w:rsid w:val="00B52256"/>
    <w:rsid w:val="00B52ED6"/>
    <w:rsid w:val="00B55E65"/>
    <w:rsid w:val="00B56F1E"/>
    <w:rsid w:val="00B60558"/>
    <w:rsid w:val="00B60C36"/>
    <w:rsid w:val="00B615C6"/>
    <w:rsid w:val="00B61E18"/>
    <w:rsid w:val="00B63A74"/>
    <w:rsid w:val="00B63D83"/>
    <w:rsid w:val="00B66204"/>
    <w:rsid w:val="00B6715C"/>
    <w:rsid w:val="00B73C71"/>
    <w:rsid w:val="00B75205"/>
    <w:rsid w:val="00B7644E"/>
    <w:rsid w:val="00B77A28"/>
    <w:rsid w:val="00B8028D"/>
    <w:rsid w:val="00B86173"/>
    <w:rsid w:val="00B91E84"/>
    <w:rsid w:val="00B93C80"/>
    <w:rsid w:val="00B96F59"/>
    <w:rsid w:val="00B978B0"/>
    <w:rsid w:val="00BA053A"/>
    <w:rsid w:val="00BA0848"/>
    <w:rsid w:val="00BA0EB2"/>
    <w:rsid w:val="00BA47E2"/>
    <w:rsid w:val="00BB3263"/>
    <w:rsid w:val="00BB46A8"/>
    <w:rsid w:val="00BB69BA"/>
    <w:rsid w:val="00BB7458"/>
    <w:rsid w:val="00BC07E6"/>
    <w:rsid w:val="00BC0A73"/>
    <w:rsid w:val="00BC3663"/>
    <w:rsid w:val="00BC38EE"/>
    <w:rsid w:val="00BC444B"/>
    <w:rsid w:val="00BC5B99"/>
    <w:rsid w:val="00BC63F6"/>
    <w:rsid w:val="00BC7BA5"/>
    <w:rsid w:val="00BD082F"/>
    <w:rsid w:val="00BD0BC4"/>
    <w:rsid w:val="00BD1B95"/>
    <w:rsid w:val="00BD2A69"/>
    <w:rsid w:val="00BD2ACD"/>
    <w:rsid w:val="00BD456C"/>
    <w:rsid w:val="00BD50F5"/>
    <w:rsid w:val="00BE391D"/>
    <w:rsid w:val="00BE52DF"/>
    <w:rsid w:val="00BF2BFA"/>
    <w:rsid w:val="00BF39DA"/>
    <w:rsid w:val="00BF58D8"/>
    <w:rsid w:val="00BF6088"/>
    <w:rsid w:val="00BF643C"/>
    <w:rsid w:val="00BF7A1B"/>
    <w:rsid w:val="00C02453"/>
    <w:rsid w:val="00C029A3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0D37"/>
    <w:rsid w:val="00C218AC"/>
    <w:rsid w:val="00C2671C"/>
    <w:rsid w:val="00C301DD"/>
    <w:rsid w:val="00C322CA"/>
    <w:rsid w:val="00C324E7"/>
    <w:rsid w:val="00C336B8"/>
    <w:rsid w:val="00C33D37"/>
    <w:rsid w:val="00C34EFA"/>
    <w:rsid w:val="00C36080"/>
    <w:rsid w:val="00C36194"/>
    <w:rsid w:val="00C3715D"/>
    <w:rsid w:val="00C433B3"/>
    <w:rsid w:val="00C46965"/>
    <w:rsid w:val="00C46A28"/>
    <w:rsid w:val="00C4713A"/>
    <w:rsid w:val="00C519C6"/>
    <w:rsid w:val="00C52569"/>
    <w:rsid w:val="00C529C0"/>
    <w:rsid w:val="00C538B0"/>
    <w:rsid w:val="00C53B88"/>
    <w:rsid w:val="00C557DA"/>
    <w:rsid w:val="00C5616C"/>
    <w:rsid w:val="00C56300"/>
    <w:rsid w:val="00C600FD"/>
    <w:rsid w:val="00C620AA"/>
    <w:rsid w:val="00C6307A"/>
    <w:rsid w:val="00C648DE"/>
    <w:rsid w:val="00C66398"/>
    <w:rsid w:val="00C672BE"/>
    <w:rsid w:val="00C70512"/>
    <w:rsid w:val="00C706AE"/>
    <w:rsid w:val="00C71225"/>
    <w:rsid w:val="00C74F58"/>
    <w:rsid w:val="00C7748C"/>
    <w:rsid w:val="00C77C18"/>
    <w:rsid w:val="00C85AB1"/>
    <w:rsid w:val="00C85B44"/>
    <w:rsid w:val="00C8648A"/>
    <w:rsid w:val="00C87269"/>
    <w:rsid w:val="00C914BA"/>
    <w:rsid w:val="00C93F36"/>
    <w:rsid w:val="00C94384"/>
    <w:rsid w:val="00C94C8F"/>
    <w:rsid w:val="00C95510"/>
    <w:rsid w:val="00CA0181"/>
    <w:rsid w:val="00CA04FD"/>
    <w:rsid w:val="00CA600A"/>
    <w:rsid w:val="00CB1973"/>
    <w:rsid w:val="00CB29A3"/>
    <w:rsid w:val="00CB2A19"/>
    <w:rsid w:val="00CB4EA3"/>
    <w:rsid w:val="00CB644D"/>
    <w:rsid w:val="00CC016E"/>
    <w:rsid w:val="00CC04AD"/>
    <w:rsid w:val="00CC0983"/>
    <w:rsid w:val="00CC0BBC"/>
    <w:rsid w:val="00CC14CE"/>
    <w:rsid w:val="00CC1F95"/>
    <w:rsid w:val="00CD0B7B"/>
    <w:rsid w:val="00CD5043"/>
    <w:rsid w:val="00CD56A8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2ABD"/>
    <w:rsid w:val="00D13A52"/>
    <w:rsid w:val="00D144A5"/>
    <w:rsid w:val="00D15837"/>
    <w:rsid w:val="00D16DE1"/>
    <w:rsid w:val="00D172EC"/>
    <w:rsid w:val="00D20263"/>
    <w:rsid w:val="00D21580"/>
    <w:rsid w:val="00D22E5D"/>
    <w:rsid w:val="00D23E2F"/>
    <w:rsid w:val="00D248C1"/>
    <w:rsid w:val="00D2717F"/>
    <w:rsid w:val="00D2730E"/>
    <w:rsid w:val="00D275FC"/>
    <w:rsid w:val="00D30418"/>
    <w:rsid w:val="00D312BC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4968"/>
    <w:rsid w:val="00D56530"/>
    <w:rsid w:val="00D56AF7"/>
    <w:rsid w:val="00D60343"/>
    <w:rsid w:val="00D62E44"/>
    <w:rsid w:val="00D65640"/>
    <w:rsid w:val="00D6665F"/>
    <w:rsid w:val="00D6769E"/>
    <w:rsid w:val="00D8256E"/>
    <w:rsid w:val="00D82BAF"/>
    <w:rsid w:val="00D82EE9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37CB"/>
    <w:rsid w:val="00DB3BBF"/>
    <w:rsid w:val="00DB5629"/>
    <w:rsid w:val="00DB7CF8"/>
    <w:rsid w:val="00DC13E1"/>
    <w:rsid w:val="00DC3C59"/>
    <w:rsid w:val="00DC3F44"/>
    <w:rsid w:val="00DC7A1D"/>
    <w:rsid w:val="00DD45D4"/>
    <w:rsid w:val="00DD635F"/>
    <w:rsid w:val="00DE05BC"/>
    <w:rsid w:val="00DE093D"/>
    <w:rsid w:val="00DE1BC9"/>
    <w:rsid w:val="00DE4D5E"/>
    <w:rsid w:val="00DE5AFE"/>
    <w:rsid w:val="00DE6FAA"/>
    <w:rsid w:val="00DE7050"/>
    <w:rsid w:val="00DF10E6"/>
    <w:rsid w:val="00DF6825"/>
    <w:rsid w:val="00E10971"/>
    <w:rsid w:val="00E119DB"/>
    <w:rsid w:val="00E11EA7"/>
    <w:rsid w:val="00E12829"/>
    <w:rsid w:val="00E161C5"/>
    <w:rsid w:val="00E20F2B"/>
    <w:rsid w:val="00E31A35"/>
    <w:rsid w:val="00E34ED6"/>
    <w:rsid w:val="00E35E65"/>
    <w:rsid w:val="00E36B24"/>
    <w:rsid w:val="00E36EBF"/>
    <w:rsid w:val="00E36FC9"/>
    <w:rsid w:val="00E40E34"/>
    <w:rsid w:val="00E425B9"/>
    <w:rsid w:val="00E43B60"/>
    <w:rsid w:val="00E452EF"/>
    <w:rsid w:val="00E453DE"/>
    <w:rsid w:val="00E45AA9"/>
    <w:rsid w:val="00E500F6"/>
    <w:rsid w:val="00E5058A"/>
    <w:rsid w:val="00E50F27"/>
    <w:rsid w:val="00E547FF"/>
    <w:rsid w:val="00E6051C"/>
    <w:rsid w:val="00E615DF"/>
    <w:rsid w:val="00E658F9"/>
    <w:rsid w:val="00E65D09"/>
    <w:rsid w:val="00E665D6"/>
    <w:rsid w:val="00E71229"/>
    <w:rsid w:val="00E7150F"/>
    <w:rsid w:val="00E716E4"/>
    <w:rsid w:val="00E71D7D"/>
    <w:rsid w:val="00E724CA"/>
    <w:rsid w:val="00E72EE8"/>
    <w:rsid w:val="00E732C8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63CE"/>
    <w:rsid w:val="00E8718D"/>
    <w:rsid w:val="00E92CDA"/>
    <w:rsid w:val="00E95315"/>
    <w:rsid w:val="00E97DA9"/>
    <w:rsid w:val="00E97DD9"/>
    <w:rsid w:val="00EA1957"/>
    <w:rsid w:val="00EA1A80"/>
    <w:rsid w:val="00EA2114"/>
    <w:rsid w:val="00EA4AB3"/>
    <w:rsid w:val="00EA66DC"/>
    <w:rsid w:val="00EB2CE7"/>
    <w:rsid w:val="00EB30DC"/>
    <w:rsid w:val="00EC264A"/>
    <w:rsid w:val="00EC3290"/>
    <w:rsid w:val="00EC503A"/>
    <w:rsid w:val="00EC5EC2"/>
    <w:rsid w:val="00ED0861"/>
    <w:rsid w:val="00ED0A3D"/>
    <w:rsid w:val="00ED4110"/>
    <w:rsid w:val="00ED4E1D"/>
    <w:rsid w:val="00EE0AF8"/>
    <w:rsid w:val="00EE3535"/>
    <w:rsid w:val="00EE468F"/>
    <w:rsid w:val="00EF0188"/>
    <w:rsid w:val="00EF2A5D"/>
    <w:rsid w:val="00EF5911"/>
    <w:rsid w:val="00EF5EB9"/>
    <w:rsid w:val="00EF6C58"/>
    <w:rsid w:val="00EF6D4E"/>
    <w:rsid w:val="00F0238D"/>
    <w:rsid w:val="00F02C45"/>
    <w:rsid w:val="00F07854"/>
    <w:rsid w:val="00F1171D"/>
    <w:rsid w:val="00F12227"/>
    <w:rsid w:val="00F12416"/>
    <w:rsid w:val="00F12686"/>
    <w:rsid w:val="00F17617"/>
    <w:rsid w:val="00F17F29"/>
    <w:rsid w:val="00F20064"/>
    <w:rsid w:val="00F23154"/>
    <w:rsid w:val="00F27089"/>
    <w:rsid w:val="00F27F50"/>
    <w:rsid w:val="00F303D2"/>
    <w:rsid w:val="00F350CB"/>
    <w:rsid w:val="00F40609"/>
    <w:rsid w:val="00F409B3"/>
    <w:rsid w:val="00F42AB1"/>
    <w:rsid w:val="00F443E7"/>
    <w:rsid w:val="00F502F6"/>
    <w:rsid w:val="00F603F6"/>
    <w:rsid w:val="00F61030"/>
    <w:rsid w:val="00F61479"/>
    <w:rsid w:val="00F72BC3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3EFF"/>
    <w:rsid w:val="00F84DFF"/>
    <w:rsid w:val="00F85069"/>
    <w:rsid w:val="00F858DD"/>
    <w:rsid w:val="00F86133"/>
    <w:rsid w:val="00F95256"/>
    <w:rsid w:val="00F97046"/>
    <w:rsid w:val="00FA78DE"/>
    <w:rsid w:val="00FB03C9"/>
    <w:rsid w:val="00FB33B0"/>
    <w:rsid w:val="00FB6618"/>
    <w:rsid w:val="00FB7779"/>
    <w:rsid w:val="00FB7A19"/>
    <w:rsid w:val="00FC1FA2"/>
    <w:rsid w:val="00FC237F"/>
    <w:rsid w:val="00FC4E10"/>
    <w:rsid w:val="00FC5F19"/>
    <w:rsid w:val="00FD1DB3"/>
    <w:rsid w:val="00FD2AB4"/>
    <w:rsid w:val="00FD43F9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A23778002</value>
    </field>
    <field name="Objective-Title">
      <value order="0">21st September 2018 IACW Minutes</value>
    </field>
    <field name="Objective-Description">
      <value order="0"/>
    </field>
    <field name="Objective-CreationStamp">
      <value order="0">2018-10-01T14:59:09Z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2018-10-09T14:47:00Z</value>
    </field>
    <field name="Objective-ModificationStamp">
      <value order="0">2018-10-09T14:47:00Z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- 2014-2018:16th IACW Meeting</value>
    </field>
    <field name="Objective-Parent">
      <value order="0">16th IACW Meeting</value>
    </field>
    <field name="Objective-State">
      <value order="0">Published</value>
    </field>
    <field name="Objective-VersionId">
      <value order="0">vA47418926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B954330-AF0B-446F-8E94-19CA36DC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LlewellynS</cp:lastModifiedBy>
  <cp:revision>2</cp:revision>
  <cp:lastPrinted>2018-10-09T11:20:00Z</cp:lastPrinted>
  <dcterms:created xsi:type="dcterms:W3CDTF">2019-03-21T14:04:00Z</dcterms:created>
  <dcterms:modified xsi:type="dcterms:W3CDTF">2019-03-21T14:04:00Z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A23778002</vt:lpwstr>
  </property>
  <property fmtid="{D5CDD505-2E9C-101B-9397-08002B2CF9AE}" pid="4" name="Objective-Title">
    <vt:lpwstr>21st September 2018 IACW Minutes</vt:lpwstr>
  </property>
  <property fmtid="{D5CDD505-2E9C-101B-9397-08002B2CF9AE}" pid="5" name="Objective-Comment">
    <vt:lpwstr/>
  </property>
  <property fmtid="{D5CDD505-2E9C-101B-9397-08002B2CF9AE}" pid="6" name="Objective-CreationStamp">
    <vt:filetime>2018-10-01T14:59:15Z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2018-10-09T14:47:00Z</vt:filetime>
  </property>
  <property fmtid="{D5CDD505-2E9C-101B-9397-08002B2CF9AE}" pid="10" name="Objective-ModificationStamp">
    <vt:filetime>2018-10-09T14:47:00Z</vt:filetime>
  </property>
  <property fmtid="{D5CDD505-2E9C-101B-9397-08002B2CF9AE}" pid="11" name="Objective-Owner">
    <vt:lpwstr>Costello, Philippa (ESNR-Sectors &amp; Business-Innovation)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13" name="Objective-Parent">
    <vt:lpwstr>16th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vA47418926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2018-10-01T23:59:59Z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