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C0" w:rsidRPr="001256C0" w:rsidRDefault="001256C0" w:rsidP="00231050">
      <w:pPr>
        <w:rPr>
          <w:rFonts w:ascii="Arial" w:hAnsi="Arial" w:cs="Arial"/>
          <w:b/>
        </w:rPr>
      </w:pPr>
      <w:bookmarkStart w:id="0" w:name="_GoBack"/>
      <w:bookmarkEnd w:id="0"/>
      <w:permStart w:id="2093752751" w:edGrp="everyone"/>
      <w:permEnd w:id="2093752751"/>
      <w:r w:rsidRPr="001256C0">
        <w:rPr>
          <w:rFonts w:ascii="Arial" w:hAnsi="Arial" w:cs="Arial"/>
          <w:b/>
        </w:rPr>
        <w:t>Project Titles (Rounds 1-6)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 xml:space="preserve">Evaluation of an ADC against ovarian cancer 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Pre-clinical trial investigations into the potential therapeutic application of rumen-derived novel antimicrobials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Continuous glucose monitoring for diabetes using microneedle sensor technology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Development of a sustainable commercial strategy for the creation of a new Life Sciences enterprise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Development of a sustainable commercial strategy for the creation of a new, profitable, Life Sciences Enterprise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Bridging the purification gap for antibiotics from Burkholderia bacteria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Translating a new RNAi-based therapy for solid tumours in readiness for commercialisation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Rapid diagnosis of Clostridium difficile infection using magneto-optical sensing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Prodrug-enhanced antimicrobial photodynamic therapy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Development of a chemiluminescent test to inform the stratification and management of chronic wounds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An automated platform for compound screening against a range of helminth parasites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Minimally-invasive and precise cell therapy for skin pigmentation disorders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Pro-CAD - a software diagnostic tool for prostate cancer detection, classification, active surveillance and staging in mpMRI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Oral Progenitor cells to treat acute kidney injury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Developing high-throughput genetic toxicity assay for drug discovery and development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Mucus permeating nanoparticles for oral peptide delivery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Streamlining urinary sample collection for analysis of microRNA diabetic nephropathy biomarkers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Development of rapid in vitro diagnostic tests for early detection and characterisation of infection.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A novel human prostate cancer organoid model for drug discovery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The controlled and targeted delivery of potassium permanganate micro particles to wounds utilising the Permipatch technology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Novel lures and dispensers for thrips monitoring and control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 xml:space="preserve">Optical Nanosizer: Wide-field extinction micro-spectroscopy for nanoparticle analysis     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User testing Red Cross First Responder Pack with the Possibility of Improvements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lastRenderedPageBreak/>
        <w:t>Optimisation and toxicity testing of the liposomal drug delivery system for orthopaedic bone cement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Development of therapeutic vaccine for treatment of human cytomegalovirus disease and for elimination of infected cells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Telomere based prognostics for breast cancer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Towards the Commercialisation of Dual Action Mucoadhesive Patches to Treat Periodontal Diseases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 xml:space="preserve">Integrating reduced-order models in clinical decision support systems for non-invasive diagnosis of coronary artery disease 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Roboworm 3.0- Software development to open up new screening markets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In vivo Assessment of Microneedle Sensor for Continuous Glucose Monitoring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 xml:space="preserve">Optical Nanosizer: Wide-field extinction micro-spectroscopy for nanoparticle analysis    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Process for xylitol purification and crystallisation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Repurposing licensed drugs for treatment of injury-induced osteoarthritis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A device for delivering stem cell therapies to Human Brain</w:t>
      </w:r>
    </w:p>
    <w:p w:rsidR="00231050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Proof of Concept for FreeBreathe: A Novel Device to Allow Self Assessment of Respiratory Health</w:t>
      </w:r>
    </w:p>
    <w:p w:rsidR="00B01CF2" w:rsidRPr="001256C0" w:rsidRDefault="00231050" w:rsidP="00231050">
      <w:pPr>
        <w:rPr>
          <w:rFonts w:ascii="Arial" w:hAnsi="Arial" w:cs="Arial"/>
        </w:rPr>
      </w:pPr>
      <w:r w:rsidRPr="001256C0">
        <w:rPr>
          <w:rFonts w:ascii="Arial" w:hAnsi="Arial" w:cs="Arial"/>
        </w:rPr>
        <w:t>A novel compound to enhance neuronal cell survival and cognition in neurodegenerative disorders based on a selective Ras-ERK potentiation</w:t>
      </w:r>
    </w:p>
    <w:sectPr w:rsidR="00B01CF2" w:rsidRPr="00125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WBGInPCI3pFoKtmlQV0vBbTEC5E=" w:salt="nuViNianmqurUhCRMYv39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50"/>
    <w:rsid w:val="000209FE"/>
    <w:rsid w:val="001256C0"/>
    <w:rsid w:val="00231050"/>
    <w:rsid w:val="002A54A0"/>
    <w:rsid w:val="00B0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58FC600D</Template>
  <TotalTime>0</TotalTime>
  <Pages>2</Pages>
  <Words>464</Words>
  <Characters>2649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Giles, Louisa (EST - DG's Office)</dc:creator>
  <cp:lastModifiedBy>Williams, Llinos (EST - Entrepreneurship &amp; Business)</cp:lastModifiedBy>
  <cp:revision>2</cp:revision>
  <dcterms:created xsi:type="dcterms:W3CDTF">2017-06-29T10:06:00Z</dcterms:created>
  <dcterms:modified xsi:type="dcterms:W3CDTF">2017-06-29T10:06:00Z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A18504675</vt:lpwstr>
  </property>
  <property fmtid="{D5CDD505-2E9C-101B-9397-08002B2CF9AE}" pid="4" name="Objective-Title">
    <vt:lpwstr>Life Sciences - Bridging Fund - Round 1-6 list of Projects - Business Wales Website English - Protected</vt:lpwstr>
  </property>
  <property fmtid="{D5CDD505-2E9C-101B-9397-08002B2CF9AE}" pid="5" name="Objective-Comment">
    <vt:lpwstr/>
  </property>
  <property fmtid="{D5CDD505-2E9C-101B-9397-08002B2CF9AE}" pid="6" name="Objective-CreationStamp">
    <vt:filetime>2017-06-29T09:22:27Z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2017-06-29T09:22:33Z</vt:filetime>
  </property>
  <property fmtid="{D5CDD505-2E9C-101B-9397-08002B2CF9AE}" pid="10" name="Objective-ModificationStamp">
    <vt:filetime>2017-06-29T09:22:33Z</vt:filetime>
  </property>
  <property fmtid="{D5CDD505-2E9C-101B-9397-08002B2CF9AE}" pid="11" name="Objective-Owner">
    <vt:lpwstr>Dawkins, Sarah (ESNR-Sectors &amp; Business-Life Sciences Sector)</vt:lpwstr>
  </property>
  <property fmtid="{D5CDD505-2E9C-101B-9397-08002B2CF9AE}" pid="12" name="Objective-Path">
    <vt:lpwstr>Dawkins, Sarah (ESNR-Sectors &amp; Business-Life Sciences Sector):</vt:lpwstr>
  </property>
  <property fmtid="{D5CDD505-2E9C-101B-9397-08002B2CF9AE}" pid="13" name="Objective-Parent">
    <vt:lpwstr>Dawkins, Sarah (ESNR-Sectors &amp; Business-Life Sciences Sector)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